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>Դեղորայքի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AC03D9">
        <w:rPr>
          <w:rFonts w:ascii="GHEA Grapalat" w:hAnsi="GHEA Grapalat" w:cs="Sylfaen"/>
          <w:b/>
          <w:sz w:val="17"/>
          <w:szCs w:val="17"/>
          <w:lang w:val="af-ZA"/>
        </w:rPr>
        <w:t>փետրվարի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 </w:t>
      </w:r>
      <w:r w:rsidR="00606638">
        <w:rPr>
          <w:rFonts w:ascii="GHEA Grapalat" w:hAnsi="GHEA Grapalat" w:cs="Sylfaen"/>
          <w:b/>
          <w:sz w:val="17"/>
          <w:szCs w:val="17"/>
          <w:lang w:val="af-ZA"/>
        </w:rPr>
        <w:t>06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          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8,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979AD">
        <w:rPr>
          <w:rFonts w:ascii="GHEA Grapalat" w:hAnsi="GHEA Grapalat" w:cs="Sylfaen"/>
          <w:b/>
          <w:sz w:val="17"/>
          <w:szCs w:val="17"/>
          <w:lang w:val="af-ZA"/>
        </w:rPr>
        <w:t>9/5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9</w:t>
      </w:r>
      <w:r w:rsidR="003979AD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9"/>
        <w:gridCol w:w="8182"/>
        <w:gridCol w:w="1174"/>
        <w:gridCol w:w="1682"/>
        <w:gridCol w:w="1428"/>
        <w:gridCol w:w="1649"/>
        <w:gridCol w:w="1513"/>
      </w:tblGrid>
      <w:tr w:rsidR="00690FB5" w:rsidRPr="00F26D6F" w:rsidTr="00187D18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690FB5" w:rsidRPr="00F26D6F" w:rsidTr="000D4770">
        <w:trPr>
          <w:trHeight w:val="20"/>
          <w:jc w:val="center"/>
        </w:trPr>
        <w:tc>
          <w:tcPr>
            <w:tcW w:w="196" w:type="pct"/>
            <w:vMerge w:val="restart"/>
            <w:shd w:val="clear" w:color="auto" w:fill="F2F2F2"/>
            <w:vAlign w:val="center"/>
          </w:tcPr>
          <w:p w:rsidR="00690FB5" w:rsidRPr="00F26D6F" w:rsidRDefault="00690FB5" w:rsidP="00F26D6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515" w:type="pct"/>
            <w:vMerge w:val="restart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361" w:type="pct"/>
            <w:vMerge w:val="restart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956" w:type="pct"/>
            <w:gridSpan w:val="2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972" w:type="pct"/>
            <w:gridSpan w:val="2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690FB5" w:rsidRPr="00F26D6F" w:rsidTr="000D4770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F26D6F" w:rsidRDefault="00690FB5" w:rsidP="00F26D6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15" w:type="pct"/>
            <w:vMerge/>
            <w:shd w:val="clear" w:color="auto" w:fill="auto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17" w:type="pct"/>
            <w:vMerge w:val="restart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439" w:type="pct"/>
            <w:vMerge w:val="restart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972" w:type="pct"/>
            <w:gridSpan w:val="2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0D4770" w:rsidRPr="00F26D6F" w:rsidTr="000D4770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F26D6F" w:rsidRDefault="00690FB5" w:rsidP="00F26D6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15" w:type="pct"/>
            <w:vMerge/>
            <w:shd w:val="clear" w:color="auto" w:fill="auto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17" w:type="pct"/>
            <w:vMerge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39" w:type="pct"/>
            <w:vMerge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07" w:type="pct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65" w:type="pct"/>
            <w:shd w:val="clear" w:color="auto" w:fill="F2F2F2"/>
            <w:vAlign w:val="center"/>
          </w:tcPr>
          <w:p w:rsidR="00690FB5" w:rsidRPr="00F26D6F" w:rsidRDefault="00690FB5" w:rsidP="00F26D6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Հիդրօքսիէթիլօսլա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hydroxyethyl starch/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1,797,200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Նեոստիգմին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նեոստիգմինի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մեթիլսուլֆատ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) neostigmine (neostigmine methylsulfate)/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3,240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131,544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Ֆենիլէֆրին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ֆենիլէֆրինի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հիդրոքլորիդ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) phenylephrine (phenylephrine hydrochloride)/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460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40,250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Սեխածառի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չորացրած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կաթնահյու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թ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latex exsicco papayaeae//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1,428,000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/Ֆենազեպամ phenazepam/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5,600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/Քլորդիազեպօքսիդ chlordiazepoxide//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800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30,400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Պանտոպրազոլ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պանտոպրազոլի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նատրիումական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սեսկվիհիդրատ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) pantoprazole (pantoprazole sodium sesquihydrate)/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238,400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/Պրեգաբալին pregabalin/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400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121,440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Ամբրօքսոլ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ամբրօքսոլի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հիդրոքլորիդ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),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գլիցիրիզինաթթվի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տրինատրիումական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աղ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գլիցիրիզինատ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),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թերմոպսիսի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հանուկ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հիդրոկարբոնատ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ambroxol (ambroxol hydrochloride), glycyrrhizinic acid trisodium (sodium glycyrrhizinate), thermopsis extract, sodium hydrocarbonate/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100,000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Դինատրիումի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ադենոզին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տրիֆոսֆատի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տրիհիդրատ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կոկարբօքսիլազ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ցիանոկոբալամին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նիկոտինամիդ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disodium adenosine triphosphate trihydrate, cocarboxylase, cyanocobalamin, nicotinamide/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77,500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Ուրսոդեօքսիխոլաթթու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ursodeoxycholic acid/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106,050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Էսցիտալոպրամ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էսցիտալոպրամի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օքսալատ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) escitalopram (escitalopram oxalate)/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560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72,744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դեղորայք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/Արիպիպրազոլ aripiprazole/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560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241,920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Էրիտրոպոետին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ալֆա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b03xa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Էպոետին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բետա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epoetin beta/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153,120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B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Արյունատրամալուծիչ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hemodialysate protein-free from calves’ blood/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350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27,580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B 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Արյունատրամալուծիչ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hemodialysate protein-free from calves</w:t>
            </w:r>
            <w:r w:rsidRPr="00F26D6F">
              <w:rPr>
                <w:rFonts w:ascii="Sylfaen" w:hAnsi="Sylfaen" w:cs="Sylfaen"/>
                <w:sz w:val="16"/>
                <w:szCs w:val="16"/>
                <w:lang w:val="af-ZA"/>
              </w:rPr>
              <w:t></w:t>
            </w:r>
            <w:r w:rsidRPr="00F26D6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bloo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832,000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B 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Արյունատրամալուծիչ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hemodialysate protein-free from calves’ blood/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1,120,200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>B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Արյունատրամալուծիչ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hemodialysate protein- free from calves’ blood/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21,375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>B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deproteinised haemoderivate of calf blood/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1,213,630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>B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Արյունատրամալուծիչ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hemodialysate protein-free from calves' blood/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19,040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2515" w:type="pct"/>
            <w:shd w:val="clear" w:color="auto" w:fill="auto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արյան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ածանցյալ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B06A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>B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Արյունատրամալուծիչ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սպիտակուցազերծ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հորթի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արյունից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hemodialysate protein-free from calves' blood/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8,960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Վինպոցետին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 N06BX18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/Վինպոցետին, vinpocetine/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800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70,320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Բետահիստին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բետահիստինի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դիհիդրոքլորիդ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>) N07CA0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/Բետահիստին (բետահիստինի դիհիդրոքլորիդ) betahistine (betahistine dihydrochloride)/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3,800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408,120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Թիոկտաթթու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ալֆա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-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լիպոյաթթու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 A16AX01, A05B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A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Թիոկտաթթու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thioctic acid/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576,000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Թիոկտաթթու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ալֆա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-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լիպոյաթթու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 A16AX01, A05BA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Թիոկտաթթու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tioctic acid/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1,260,000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Ֆոսֆոլիպիդներ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էսենցիալ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)-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ԷՖԼ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A05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C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Ֆոսֆոլիպիդներ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էսենցիալ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)-</w:t>
            </w:r>
            <w:r w:rsidRPr="00F26D6F">
              <w:rPr>
                <w:rFonts w:ascii="GHEA Grapalat" w:hAnsi="GHEA Grapalat"/>
                <w:sz w:val="16"/>
                <w:szCs w:val="16"/>
              </w:rPr>
              <w:t>ԷՖԼ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phospholipids (essential)-EPL/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18,000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1,648,800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Ֆոսֆոլիպիդներ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էսենցիալ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)-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ԷՖԼ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A05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C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Էսենցիալ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ֆոսֆոլիպիդներ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,essential phospholipids/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3,500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2,644,250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Կլոզապին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- N05AH0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2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/Կլոզապին clozapine/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54,740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lastRenderedPageBreak/>
              <w:t>29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Ռիսպերիդոն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- N05AX0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8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/Ռիսպերիդոն risperidone/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1,730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236,491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Լևոմեպրոմազին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- N05AA0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2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/Լևոմեպրոմազին levomepromazine/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120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24,893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Լևոմեպրոմազին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- N05AA0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2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Լևոմեպրոմազին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լևոմեպրոմազինի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մալեատ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) levomepromazine (levomepromazine maleate)/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2,100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95,970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Ադեմետիոնին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- A16AA0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2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/Ադեմետիոնին ademetionine/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1,498,100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Ադեմետիոնին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- A16AA0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2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/Ադեմետիոնին ademetionine/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362,700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Կատվախոտի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ոգեթուրմ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- N05CM09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բուսական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ծագման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դեղ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Կատվախոտի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ոգեթուրմ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tinctura valerianae/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3,000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16,500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Էտամզիլատ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- B02BX0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1 </w:t>
            </w:r>
            <w:r w:rsidRPr="00F26D6F">
              <w:rPr>
                <w:rFonts w:ascii="GHEA Grapalat" w:hAnsi="GHEA Grapalat"/>
                <w:sz w:val="16"/>
                <w:szCs w:val="16"/>
              </w:rPr>
              <w:t>/Էտամզիլատ,etamsylate/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650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30,615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Դիոսմին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հեսպերիդին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-C05CA5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3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Դիոսմին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հեսպերիդին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diosmin, hesperidin/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6,000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543,000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Լիոֆիլացված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կենդանի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կաթնաթթվային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մանրէներ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լակտոբացիլուս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ացիդոֆիլուս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բիֆիդոբակտերիում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անիմալիս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)-A07FA0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1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Լիոֆիլացված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կենդանի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կաթնաթթվային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մանրէներ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,lyophilized viable lactic acid bacterias/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16,000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1,884,800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Լիոֆիլացված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կենդանի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կաթնաթթվային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մանրէներ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լակտոբացիլուս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 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ացիդոֆիլուս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բիֆիդոբակտերիում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անիմալիս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  -A07FA0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1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Բիֆիդոմակս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/ 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20,000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786,000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Լիոֆիլացված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կենդանի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կաթնաթթվային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մանրէներ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լակտոբացիլուս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 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ացիդոֆիլուս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բիֆիդոբակտերիում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անիմալիս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  -A07FA0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1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Նարիմակս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ֆորտե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20,000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1,506,000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Լիոֆիլացված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կենդանի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կաթնաթթվային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մանրէներ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լակտոբացիլուս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 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ացիդոֆիլուս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բիֆիդոբակտերիում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անիմալիս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  -A07FA0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1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Նարինե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50,000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1,540,000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Պեպտիդներ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խոզի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գլխուղեղից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-N06B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X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Պեպտիդներ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խոզի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գլխուղեղից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porcine brain peptides/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300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680,580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Էթիլմեթիլհիդրօքսիպիրիդինի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սուկցինատ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>-N07X</w:t>
            </w:r>
            <w:r w:rsidRPr="00F26D6F">
              <w:rPr>
                <w:rFonts w:ascii="GHEA Grapalat" w:hAnsi="GHEA Grapalat"/>
                <w:b/>
                <w:sz w:val="16"/>
                <w:szCs w:val="16"/>
              </w:rPr>
              <w:t xml:space="preserve">X 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/Էթիլմեթիլհիդրօքսիպիրիդինի սուկցինատ ethylmethylhydroxypiridine succinat/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111,450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Տրամադոլ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տրամադոլի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հիդրոքլորիդ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>)-N02AX0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2 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Տրամադոլ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F26D6F">
              <w:rPr>
                <w:rFonts w:ascii="GHEA Grapalat" w:hAnsi="GHEA Grapalat"/>
                <w:sz w:val="16"/>
                <w:szCs w:val="16"/>
              </w:rPr>
              <w:t>տրամադոլի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հիդրոքլորիդ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) tramadol (tramadol hydrochloride)/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1,500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211,200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Պոլիվինիլպիրոլիդոն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կալիումի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կալցիումի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մագնեզիումի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հիդրոկարբոնատ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B05A</w:t>
            </w: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>A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կալիումի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մագնեզիումի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քլորիդ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ացետատ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F26D6F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/>
                <w:sz w:val="16"/>
                <w:szCs w:val="16"/>
              </w:rPr>
              <w:t>գլյուկոնատ</w:t>
            </w:r>
            <w:r w:rsidRPr="00F26D6F">
              <w:rPr>
                <w:rFonts w:ascii="GHEA Grapalat" w:hAnsi="GHEA Grapalat"/>
                <w:sz w:val="16"/>
                <w:szCs w:val="16"/>
                <w:lang w:val="af-ZA"/>
              </w:rPr>
              <w:t>, sodium chloride, potassium chloride, magnesium chloride, sodium acetate, sodium gluconate/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800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643,840</w:t>
            </w:r>
          </w:p>
        </w:tc>
      </w:tr>
      <w:tr w:rsidR="00D316D6" w:rsidRPr="00F26D6F" w:rsidTr="000D4770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251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Քրտնարտադրության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դեմ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կիրառվող</w:t>
            </w:r>
            <w:r w:rsidRPr="00F26D6F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</w:p>
          <w:p w:rsidR="00D316D6" w:rsidRPr="00F26D6F" w:rsidRDefault="00D316D6" w:rsidP="00F26D6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F26D6F">
              <w:rPr>
                <w:rFonts w:ascii="GHEA Grapalat" w:hAnsi="GHEA Grapalat"/>
                <w:sz w:val="16"/>
                <w:szCs w:val="16"/>
              </w:rPr>
              <w:t>/Բորաթթու, կապարի ացետատ, նատրիումի տետրաբորատ, տալկ, սալիցիլաթթու, ցինկի օքսիդ, անանուխի յուղ, հեքսամեթիլեն տետրամին, ֆորմալդեհիդի լուծույթ boric acid, lead acetate, sodium tetraborate, talc, salicylic acid, zinc oxide, oleum menthae, hexamethylene-tetramine, formaldehyde solution/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26D6F">
              <w:rPr>
                <w:rFonts w:ascii="GHEA Grapalat" w:eastAsia="Times New Roman" w:hAnsi="GHEA Grapalat" w:cs="Times New Roman"/>
                <w:sz w:val="16"/>
                <w:szCs w:val="16"/>
              </w:rPr>
              <w:t>1,600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16D6" w:rsidRPr="00F26D6F" w:rsidRDefault="00D316D6" w:rsidP="00D316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316D6" w:rsidRPr="00F26D6F" w:rsidRDefault="00D316D6" w:rsidP="00F26D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26D6F">
              <w:rPr>
                <w:rFonts w:ascii="GHEA Grapalat" w:hAnsi="GHEA Grapalat"/>
                <w:color w:val="000000"/>
                <w:sz w:val="16"/>
                <w:szCs w:val="16"/>
              </w:rPr>
              <w:t>11,040</w:t>
            </w:r>
          </w:p>
        </w:tc>
      </w:tr>
    </w:tbl>
    <w:p w:rsidR="004D30C9" w:rsidRPr="000A42F7" w:rsidRDefault="004D30C9" w:rsidP="007E292E">
      <w:pPr>
        <w:spacing w:after="0"/>
        <w:rPr>
          <w:sz w:val="2"/>
          <w:lang w:val="af-ZA"/>
        </w:rPr>
      </w:pPr>
    </w:p>
    <w:p w:rsidR="004D30C9" w:rsidRPr="00690FB5" w:rsidRDefault="00690FB5" w:rsidP="004D30C9">
      <w:pPr>
        <w:rPr>
          <w:b/>
          <w:sz w:val="6"/>
          <w:szCs w:val="2"/>
          <w:lang w:val="af-ZA"/>
        </w:rPr>
      </w:pPr>
      <w:r w:rsidRPr="00690FB5">
        <w:rPr>
          <w:rFonts w:ascii="GHEA Grapalat" w:hAnsi="GHEA Grapalat" w:cs="Sylfaen"/>
          <w:b/>
          <w:bCs/>
          <w:sz w:val="20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690FB5">
        <w:rPr>
          <w:rFonts w:ascii="GHEA Grapalat" w:hAnsi="GHEA Grapalat" w:cs="Sylfaen"/>
          <w:b/>
          <w:bCs/>
          <w:i/>
          <w:sz w:val="20"/>
          <w:lang w:val="af-ZA"/>
        </w:rPr>
        <w:t>հավելված N 1-ով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199"/>
        <w:gridCol w:w="29"/>
        <w:gridCol w:w="180"/>
        <w:gridCol w:w="578"/>
        <w:gridCol w:w="1446"/>
        <w:gridCol w:w="382"/>
        <w:gridCol w:w="431"/>
        <w:gridCol w:w="151"/>
        <w:gridCol w:w="1109"/>
        <w:gridCol w:w="276"/>
        <w:gridCol w:w="1366"/>
        <w:gridCol w:w="13"/>
        <w:gridCol w:w="32"/>
        <w:gridCol w:w="405"/>
        <w:gridCol w:w="601"/>
        <w:gridCol w:w="431"/>
        <w:gridCol w:w="280"/>
        <w:gridCol w:w="717"/>
        <w:gridCol w:w="154"/>
        <w:gridCol w:w="312"/>
        <w:gridCol w:w="408"/>
        <w:gridCol w:w="701"/>
        <w:gridCol w:w="228"/>
        <w:gridCol w:w="996"/>
        <w:gridCol w:w="161"/>
        <w:gridCol w:w="836"/>
        <w:gridCol w:w="1089"/>
        <w:gridCol w:w="1019"/>
      </w:tblGrid>
      <w:tr w:rsidR="004D30C9" w:rsidRPr="00606638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B92E4B">
        <w:trPr>
          <w:trHeight w:val="20"/>
          <w:jc w:val="center"/>
        </w:trPr>
        <w:tc>
          <w:tcPr>
            <w:tcW w:w="1236" w:type="pct"/>
            <w:gridSpan w:val="6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3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D32DE1">
              <w:rPr>
                <w:rFonts w:ascii="GHEA Grapalat" w:hAnsi="GHEA Grapalat"/>
                <w:b/>
                <w:bCs/>
                <w:sz w:val="10"/>
                <w:szCs w:val="10"/>
              </w:rPr>
              <w:t>Գ</w:t>
            </w:r>
            <w:r w:rsidRPr="00D32DE1">
              <w:rPr>
                <w:rFonts w:ascii="GHEA Grapalat" w:hAnsi="GHEA Grapalat"/>
                <w:b/>
                <w:bCs/>
                <w:sz w:val="10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28471B">
        <w:trPr>
          <w:trHeight w:val="20"/>
          <w:jc w:val="center"/>
        </w:trPr>
        <w:tc>
          <w:tcPr>
            <w:tcW w:w="2853" w:type="pct"/>
            <w:gridSpan w:val="1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0D477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0D4770">
              <w:rPr>
                <w:rFonts w:ascii="GHEA Grapalat" w:hAnsi="GHEA Grapalat"/>
                <w:b/>
                <w:sz w:val="12"/>
                <w:szCs w:val="10"/>
              </w:rPr>
              <w:t>7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606638" w:rsidTr="0028471B">
        <w:trPr>
          <w:trHeight w:val="20"/>
          <w:jc w:val="center"/>
        </w:trPr>
        <w:tc>
          <w:tcPr>
            <w:tcW w:w="2406" w:type="pct"/>
            <w:gridSpan w:val="14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28471B">
        <w:trPr>
          <w:trHeight w:val="20"/>
          <w:jc w:val="center"/>
        </w:trPr>
        <w:tc>
          <w:tcPr>
            <w:tcW w:w="2406" w:type="pct"/>
            <w:gridSpan w:val="14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28471B">
        <w:trPr>
          <w:trHeight w:val="20"/>
          <w:jc w:val="center"/>
        </w:trPr>
        <w:tc>
          <w:tcPr>
            <w:tcW w:w="2406" w:type="pct"/>
            <w:gridSpan w:val="14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Հ/Հ</w:t>
            </w:r>
          </w:p>
        </w:tc>
        <w:tc>
          <w:tcPr>
            <w:tcW w:w="948" w:type="pct"/>
            <w:gridSpan w:val="6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8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5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6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3542D9">
        <w:trPr>
          <w:trHeight w:val="393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lastRenderedPageBreak/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4D30C9" w:rsidRPr="00844691" w:rsidRDefault="00844691" w:rsidP="00844691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2"/>
              </w:rPr>
            </w:pPr>
            <w:r w:rsidRPr="00844691">
              <w:rPr>
                <w:rFonts w:ascii="GHEA Grapalat" w:eastAsia="Times New Roman" w:hAnsi="GHEA Grapalat" w:cs="Sylfaen"/>
                <w:sz w:val="12"/>
                <w:szCs w:val="12"/>
              </w:rPr>
              <w:t>Քանի որ «Դեղորայքի»  ձեռքբերման նպատակով կազմակերպված «ՀՀՊՆՆՏԱԴ-ԳՀԱՊՁԲ-9/5» ծածկագրով ընթացակարգի 15-րդ, 18-րդ, 20-րդ, 21-րդ, 22-րդ, 25-րդ, 34-րդ, 35-րդ և 36-րդ չափաբաժինների մասով մասնակիցների առաջարկված գները գերազանցում են պատվիրատուի` տվյալ գնման համար նախատեսված ֆինանսական միջոցների չափը,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  15.12.2017թ. ժամը 15:00-ին ՀՀ ՊՆ ՆՏԱԴ ԳՓՁ վարչության նիստերի դահլիճում  (ք. Երևան, Բագրևանդի 5) անցկացել բանակցություններ: Կազմակերպված բանակցություններին որևէ մասնակից չներկայացավ և առաջարկված գները մնացին անփոփոխ: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703E44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39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17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844691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4D30C9" w:rsidRPr="00844691" w:rsidRDefault="00844691" w:rsidP="004D30C9">
            <w:pPr>
              <w:pStyle w:val="BodyTextIndent3"/>
              <w:ind w:firstLine="0"/>
              <w:rPr>
                <w:rFonts w:ascii="GHEA Grapalat" w:hAnsi="GHEA Grapalat"/>
                <w:b w:val="0"/>
                <w:i w:val="0"/>
                <w:sz w:val="14"/>
                <w:u w:val="none"/>
                <w:lang w:val="af-ZA"/>
              </w:rPr>
            </w:pPr>
            <w:r w:rsidRPr="00844691">
              <w:rPr>
                <w:rFonts w:ascii="GHEA Grapalat" w:hAnsi="GHEA Grapalat"/>
                <w:b w:val="0"/>
                <w:i w:val="0"/>
                <w:sz w:val="14"/>
                <w:u w:val="none"/>
                <w:lang w:val="es-ES"/>
              </w:rPr>
              <w:t>Վագա ֆարմ» ՍՊԸ-ի կողմից 40-րդ, 41-րդ և 43-րդ  չափաբաժինների մասով ներկայացված գնային առաջարկում առկա է անհամապատասխանություն` մասնավորապես լրացված ԱԱՀ-ի գումարը չի համապատասխանում ավելացված արժեքի հարկի համար ՀՀ Օրենսդրությամբ նախատեսված չափին, բացի այդ, «Արժեք» և «ԱԱՀ» դաշտերում լրացված թվերի հանրագումարը չի համապատասխանում ընդհանուր գին դաշտում լրացված թվին: Այսինքն մասնակցի ներկայացրած հավելված N5-ը տվյալ չափաբաժինների մասով չեն համապատասխանում հրավերի պահանջներին, ինչն էլ հիմք ընդունելով հանձնաժողովը որոշեց տվյալ չափաբաժինների մասով մերժել մասնակցի հայտը</w:t>
            </w:r>
            <w:r w:rsidRPr="00844691">
              <w:rPr>
                <w:rFonts w:ascii="GHEA Grapalat" w:hAnsi="GHEA Grapalat" w:cs="Sylfaen"/>
                <w:b w:val="0"/>
                <w:i w:val="0"/>
                <w:sz w:val="14"/>
                <w:szCs w:val="18"/>
                <w:u w:val="none"/>
                <w:lang w:val="es-ES"/>
              </w:rPr>
              <w:t>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FB776C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center"/>
          </w:tcPr>
          <w:p w:rsidR="004D30C9" w:rsidRPr="00D541CF" w:rsidRDefault="002D3012" w:rsidP="001C4C13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1C4C13">
              <w:rPr>
                <w:rFonts w:ascii="GHEA Grapalat" w:hAnsi="GHEA Grapalat"/>
                <w:b/>
                <w:sz w:val="12"/>
                <w:szCs w:val="10"/>
              </w:rPr>
              <w:t>5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 w:val="restart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1C4C13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>1</w:t>
            </w:r>
            <w:r w:rsidR="001C4C13">
              <w:rPr>
                <w:rFonts w:ascii="GHEA Grapalat" w:hAnsi="GHEA Grapalat" w:cs="Sylfaen"/>
                <w:b/>
                <w:sz w:val="12"/>
                <w:szCs w:val="10"/>
              </w:rPr>
              <w:t>6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1C4C13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1C4C13">
              <w:rPr>
                <w:rFonts w:ascii="GHEA Grapalat" w:hAnsi="GHEA Grapalat" w:cs="Sylfaen"/>
                <w:b/>
                <w:sz w:val="12"/>
                <w:szCs w:val="10"/>
              </w:rPr>
              <w:t xml:space="preserve"> 21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D541CF" w:rsidRDefault="001C4C13" w:rsidP="00846593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24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CE3D67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B477C2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8465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6104EF" w:rsidP="0060663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</w:t>
            </w:r>
            <w:r w:rsidR="00606638">
              <w:rPr>
                <w:rFonts w:ascii="GHEA Grapalat" w:hAnsi="GHEA Grapalat"/>
                <w:b/>
                <w:sz w:val="12"/>
                <w:szCs w:val="10"/>
              </w:rPr>
              <w:t>02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606638">
              <w:rPr>
                <w:rFonts w:ascii="GHEA Grapalat" w:hAnsi="GHEA Grapalat"/>
                <w:b/>
                <w:sz w:val="12"/>
                <w:szCs w:val="10"/>
              </w:rPr>
              <w:t>02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6104EF" w:rsidP="005D715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</w:t>
            </w:r>
            <w:r w:rsidR="00606638">
              <w:rPr>
                <w:rFonts w:ascii="GHEA Grapalat" w:hAnsi="GHEA Grapalat"/>
                <w:b/>
                <w:sz w:val="12"/>
                <w:szCs w:val="10"/>
              </w:rPr>
              <w:t>06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02.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B92E4B" w:rsidRPr="00763C56" w:rsidTr="00703E44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5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B92E4B" w:rsidRPr="00763C56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F07447" w:rsidRPr="00763C5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07447" w:rsidRPr="00D20979" w:rsidRDefault="007F6926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D20979">
              <w:rPr>
                <w:rFonts w:ascii="GHEA Grapalat" w:hAnsi="GHEA Grapalat"/>
                <w:color w:val="000000"/>
                <w:sz w:val="16"/>
                <w:szCs w:val="18"/>
              </w:rPr>
              <w:t>16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07447" w:rsidRPr="00B92E4B" w:rsidRDefault="00F07447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«ԱԼՖԱ-ՖԱՐՄ ԻՄՊՈՐՏ» ՓԲԸ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07447" w:rsidRPr="00F003C2" w:rsidRDefault="00F0744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F07447" w:rsidRPr="00F003C2" w:rsidRDefault="00606638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.02</w:t>
            </w:r>
            <w:r w:rsidR="00F07447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F07447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F07447" w:rsidRPr="0028471B" w:rsidRDefault="00F0744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>Կսահմանվի 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07447" w:rsidRPr="00F003C2" w:rsidRDefault="00F07447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07447" w:rsidRPr="00F003C2" w:rsidRDefault="00F07447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07447" w:rsidRPr="00B92E4B" w:rsidRDefault="00F07447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748,880</w:t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Pr="00D20979" w:rsidRDefault="00606638" w:rsidP="007F692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D20979">
              <w:rPr>
                <w:rFonts w:ascii="GHEA Grapalat" w:hAnsi="GHEA Grapalat"/>
                <w:color w:val="000000"/>
                <w:sz w:val="16"/>
                <w:szCs w:val="18"/>
              </w:rPr>
              <w:t>5,12,28,31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E80313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B92E4B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163,230</w:t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Pr="00111F51" w:rsidRDefault="00606638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29,43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E80313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B92E4B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3F3B4F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begin"/>
            </w:r>
            <w:r w:rsidRPr="003F3B4F">
              <w:rPr>
                <w:rFonts w:ascii="GHEA Grapalat" w:hAnsi="GHEA Grapalat"/>
                <w:b/>
                <w:i/>
                <w:sz w:val="18"/>
                <w:szCs w:val="18"/>
              </w:rPr>
              <w:instrText xml:space="preserve"> =SUM(ABOVE) </w:instrText>
            </w:r>
            <w:r w:rsidRPr="003F3B4F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separate"/>
            </w:r>
            <w:r w:rsidRPr="003F3B4F">
              <w:rPr>
                <w:rFonts w:ascii="GHEA Grapalat" w:hAnsi="GHEA Grapalat"/>
                <w:b/>
                <w:i/>
                <w:sz w:val="18"/>
                <w:szCs w:val="18"/>
              </w:rPr>
              <w:t>206,516</w:t>
            </w:r>
            <w:r w:rsidRPr="003F3B4F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Default="0060663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E80313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B92E4B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424,000</w:t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Default="0060663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1,27,44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6318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</w:t>
            </w:r>
            <w:r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Լիկվոր</w:t>
            </w: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F003C2" w:rsidRDefault="00606638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B92E4B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2,976,000</w:t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Default="0060663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38,39,40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«Ինտերմեդ Գրուպ»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564C4"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E80313" w:rsidRDefault="00606638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B92E4B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3,528,000</w:t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Default="0060663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7,19,23,41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6318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</w:t>
            </w:r>
            <w:r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Նատալի ֆարմ</w:t>
            </w: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564C4"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E80313" w:rsidRDefault="00606638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9C02C8" w:rsidRDefault="0060663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2,361,930</w:t>
            </w:r>
          </w:p>
        </w:tc>
      </w:tr>
      <w:tr w:rsidR="00606638" w:rsidRPr="00007AA6" w:rsidTr="00B43F95">
        <w:trPr>
          <w:trHeight w:val="6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Default="00606638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2,3,37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B43F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F0744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564C4"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8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Pr="00F003C2" w:rsidRDefault="00606638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Pr="00E80313" w:rsidRDefault="00606638" w:rsidP="00B43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9C02C8" w:rsidRDefault="00606638" w:rsidP="00B43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874,060</w:t>
            </w:r>
          </w:p>
        </w:tc>
      </w:tr>
      <w:tr w:rsidR="00606638" w:rsidRPr="00007AA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606638" w:rsidRDefault="00606638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6,11,17,30,32,33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606638" w:rsidRPr="00B92E4B" w:rsidRDefault="00606638" w:rsidP="00B43F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«Ռիխտեր-լամբրոն» ՀՁ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606638" w:rsidRPr="00F003C2" w:rsidRDefault="00606638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564C4">
              <w:rPr>
                <w:rFonts w:ascii="GHEA Grapalat" w:hAnsi="GHEA Grapalat" w:cs="Sylfaen"/>
                <w:sz w:val="16"/>
                <w:szCs w:val="18"/>
                <w:lang w:val="nb-NO"/>
              </w:rPr>
              <w:t>9/5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606638" w:rsidRPr="00F003C2" w:rsidRDefault="00606638" w:rsidP="00F7408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06.02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606638" w:rsidRPr="00F003C2" w:rsidRDefault="00606638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606638" w:rsidRDefault="00606638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606638" w:rsidRDefault="00606638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606638" w:rsidRPr="00B92E4B" w:rsidRDefault="00606638" w:rsidP="00610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8F3EB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2,936,461</w:t>
            </w:r>
          </w:p>
        </w:tc>
      </w:tr>
      <w:tr w:rsidR="00631832" w:rsidRPr="00B92E4B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631832" w:rsidRPr="00B92E4B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631832" w:rsidRPr="00115807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631832" w:rsidRPr="00763C56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Չ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>/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</w:t>
            </w:r>
          </w:p>
        </w:tc>
        <w:tc>
          <w:tcPr>
            <w:tcW w:w="814" w:type="pct"/>
            <w:gridSpan w:val="5"/>
            <w:shd w:val="clear" w:color="auto" w:fill="F2F2F2"/>
            <w:vAlign w:val="center"/>
          </w:tcPr>
          <w:p w:rsidR="00631832" w:rsidRPr="00763C56" w:rsidRDefault="006318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Ընտրված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մասնակիցը</w:t>
            </w:r>
          </w:p>
        </w:tc>
        <w:tc>
          <w:tcPr>
            <w:tcW w:w="1041" w:type="pct"/>
            <w:gridSpan w:val="6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Հասցե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,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 xml:space="preserve">ՀՎՀՀ 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P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D20979">
              <w:rPr>
                <w:rFonts w:ascii="GHEA Grapalat" w:hAnsi="GHEA Grapalat"/>
                <w:color w:val="000000"/>
                <w:sz w:val="16"/>
                <w:szCs w:val="18"/>
              </w:rPr>
              <w:t>16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«ԱԼՖԱ-ՖԱՐՄ ԻՄՊՈՐՏ» ՓԲԸ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Շիրակի 1/68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223C1B" w:rsidRDefault="00D20979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«Արարատբանկ» ԲԲԸ</w:t>
            </w:r>
          </w:p>
          <w:p w:rsidR="00D20979" w:rsidRPr="00223C1B" w:rsidRDefault="00D20979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1510031007170100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02606482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P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D20979">
              <w:rPr>
                <w:rFonts w:ascii="GHEA Grapalat" w:hAnsi="GHEA Grapalat"/>
                <w:color w:val="000000"/>
                <w:sz w:val="16"/>
                <w:szCs w:val="18"/>
              </w:rPr>
              <w:t>5,12,28,31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Աբովյան 2-րդ մ/շրջ., 19 շ.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223C1B" w:rsidRDefault="00D20979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«Արդշին  բանկ» Աբովյան մ/ճ</w:t>
            </w:r>
          </w:p>
          <w:p w:rsidR="00D20979" w:rsidRPr="00223C1B" w:rsidRDefault="00D20979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2471000494250010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03519299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Pr="00111F51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29,43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111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744D45" w:rsidRDefault="00D20979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D20979" w:rsidRPr="00223C1B" w:rsidRDefault="00D20979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163008100220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02505735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Ամիրյան 18 1ա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744D45" w:rsidRDefault="00D20979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D20979" w:rsidRPr="00223C1B" w:rsidRDefault="00D20979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163008159960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02563667</w:t>
            </w:r>
          </w:p>
        </w:tc>
      </w:tr>
      <w:tr w:rsidR="00D20979" w:rsidRPr="00DD0A8E" w:rsidTr="00811681">
        <w:trPr>
          <w:trHeight w:val="389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1,27,44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811681">
            <w:pPr>
              <w:spacing w:after="0" w:line="240" w:lineRule="auto"/>
              <w:ind w:firstLine="425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«Լիկվոր»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 w:line="240" w:lineRule="auto"/>
              <w:ind w:firstLine="425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Քոչինյան 7/9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widowControl w:val="0"/>
              <w:spacing w:after="0" w:line="240" w:lineRule="auto"/>
              <w:ind w:firstLine="425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811681" w:rsidRDefault="00D20979" w:rsidP="00811681">
            <w:pPr>
              <w:spacing w:after="0" w:line="240" w:lineRule="auto"/>
              <w:ind w:firstLine="425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D20979" w:rsidRPr="00223C1B" w:rsidRDefault="00D20979" w:rsidP="00811681">
            <w:pPr>
              <w:spacing w:after="0" w:line="240" w:lineRule="auto"/>
              <w:ind w:firstLine="425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2050022101151001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 w:line="240" w:lineRule="auto"/>
              <w:ind w:firstLine="425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01201697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38,39,40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«Ինտերմեդ Գրուպ»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Մարգարյան 37, տարածք 131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widowControl w:val="0"/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«Կոնվերս բանկ» ՓԲԸ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</w:t>
            </w: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1930048363450100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02621803</w:t>
            </w:r>
          </w:p>
        </w:tc>
      </w:tr>
      <w:tr w:rsidR="00D20979" w:rsidRPr="00DD0A8E" w:rsidTr="00811681">
        <w:trPr>
          <w:trHeight w:val="343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7,19,23,41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 w:rsidR="001A7467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811681" w:rsidRDefault="00D20979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Աբովյան 42/2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811681" w:rsidRDefault="00D20979" w:rsidP="008116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 ՓԲԸ</w:t>
            </w:r>
          </w:p>
          <w:p w:rsidR="00D20979" w:rsidRPr="00811681" w:rsidRDefault="00D20979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1570005065330100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811681" w:rsidRDefault="00D20979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      </w:t>
            </w: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01222567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2,3,37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B43F9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84469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Ֆիզկուլտուրնիկների 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B43F9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744D45" w:rsidRDefault="00D20979" w:rsidP="00B43F9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D20979" w:rsidRPr="00223C1B" w:rsidRDefault="00D20979" w:rsidP="00B43F9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16300815216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1168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01536316</w:t>
            </w:r>
          </w:p>
        </w:tc>
      </w:tr>
      <w:tr w:rsidR="00D20979" w:rsidRPr="00DD0A8E" w:rsidTr="00811681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D20979" w:rsidRDefault="00D20979" w:rsidP="00B43F95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6,11,17,30,32,33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D20979" w:rsidRPr="00B92E4B" w:rsidRDefault="00D20979" w:rsidP="006104EF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«Ռիխտեր-լամբրոն» ՀՁ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D20979" w:rsidRPr="00223C1B" w:rsidRDefault="00D20979" w:rsidP="0084469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Ղ. Փարպեցու 22/14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D20979" w:rsidRPr="00223C1B" w:rsidRDefault="00D20979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D20979" w:rsidRPr="00744D45" w:rsidRDefault="00D20979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«ԷՎՈԿԱԲԱՆԿ» ՓԲԸ</w:t>
            </w:r>
          </w:p>
          <w:p w:rsidR="00D20979" w:rsidRPr="00223C1B" w:rsidRDefault="00D20979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1660004154880100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D20979" w:rsidRPr="00223C1B" w:rsidRDefault="00D20979" w:rsidP="00844691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02542882</w:t>
            </w:r>
          </w:p>
        </w:tc>
      </w:tr>
      <w:tr w:rsidR="00554D75" w:rsidRPr="00DD0A8E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554D75" w:rsidRPr="00DD0A8E" w:rsidRDefault="00554D7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554D75" w:rsidRPr="00606638" w:rsidTr="00844691">
        <w:trPr>
          <w:trHeight w:val="906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554D75" w:rsidRPr="009C2291" w:rsidRDefault="00554D75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554D75" w:rsidRPr="00844691" w:rsidRDefault="00616CC7" w:rsidP="00616CC7">
            <w:pPr>
              <w:spacing w:after="0" w:line="240" w:lineRule="auto"/>
              <w:rPr>
                <w:rFonts w:ascii="GHEA Grapalat" w:hAnsi="GHEA Grapalat"/>
                <w:sz w:val="16"/>
                <w:szCs w:val="10"/>
                <w:lang w:val="hy-AM"/>
              </w:rPr>
            </w:pP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 xml:space="preserve">  4-րդ, 8-րդ, 9-րդ, 10-րդ, 13-րդ, 14-րդ, 26-րդ, 42-րդ և 45-րդ չափաբաժինների մասով ընթացակարգը հայտարարվել է չկայացած հիմք ընդունելով «Գնումների մասին» ՀՀ օրենքի 37-րդ հոդվածի 1-ին մասի 3-րդ կետը` ( ոչ մի հայտ չի ներկայացվել), իսկ 15-րդ, 18-րդ, 20-րդ, 21-րդ, 22-րդ, 25-րդ, 34-րդ, 35-րդ և 36-րդ չափաբաժինների մասով` 37-րդ հոդվածի 1-ին մասի 1-ին  կետը` ( հայտերից ոչ մեկը չի համապատասխանում հրավերի պայմաններին):</w:t>
            </w:r>
          </w:p>
        </w:tc>
      </w:tr>
      <w:tr w:rsidR="00554D75" w:rsidRPr="00606638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554D75" w:rsidRPr="009C2291" w:rsidRDefault="00554D7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554D75" w:rsidRPr="00606638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</w:tcPr>
          <w:p w:rsidR="00554D75" w:rsidRPr="009C2291" w:rsidRDefault="00554D75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554D75" w:rsidRPr="009C2291" w:rsidRDefault="00554D75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554D75" w:rsidRPr="00606638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554D75" w:rsidRPr="009C2291" w:rsidRDefault="00554D7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554D75" w:rsidRPr="00606638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554D75" w:rsidRPr="009C2291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554D75" w:rsidRPr="009C2291" w:rsidRDefault="00554D75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554D75" w:rsidRPr="00606638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554D75" w:rsidRPr="009C2291" w:rsidRDefault="00554D7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554D75" w:rsidRPr="00606638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554D75" w:rsidRPr="006F4CF8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554D75" w:rsidRPr="006F4CF8" w:rsidRDefault="00554D75" w:rsidP="004D30C9">
            <w:pPr>
              <w:pStyle w:val="BodyTextIndent3"/>
              <w:ind w:firstLine="0"/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</w:pPr>
            <w:r w:rsidRPr="006F4CF8"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  <w:t>Ընթացակարգի վերաբերյալ բողոք չի ներկայացվել:</w:t>
            </w:r>
          </w:p>
        </w:tc>
      </w:tr>
      <w:tr w:rsidR="00554D75" w:rsidRPr="00606638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554D75" w:rsidRPr="00B61C15" w:rsidRDefault="00554D7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554D75" w:rsidRPr="00115807" w:rsidTr="00844691">
        <w:trPr>
          <w:trHeight w:val="715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554D75" w:rsidRPr="00527BC2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554D75" w:rsidRPr="00844691" w:rsidRDefault="00844691" w:rsidP="00844691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8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 xml:space="preserve"> 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Հաշվի առնելով այն հանգամանքը, որ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29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րդ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չափաբաժնում «Արֆարմացիա ՍՊԸ-ի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մնացորդներ, որը հնարավորություն չի տալիս թե պայմանագրում թե «Client-Tresuary»-«LSFinance» համակարգում մուտքագրել այնպիսի միավորի գինը, որի և քանակի արտադրյալը համապատասխանի մասնակցի առաջարկած ընդամենը թվին, ուստի մ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ասնակց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ի համաձայնությամբ պայմանագ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իր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ը կնքվել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է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միավոր գների կլորացմամբ:</w:t>
            </w:r>
          </w:p>
        </w:tc>
      </w:tr>
      <w:tr w:rsidR="00554D75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554D75" w:rsidRPr="009C2291" w:rsidRDefault="00554D7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554D75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554D75" w:rsidRPr="009C2291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54D75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554D75" w:rsidRPr="009C2291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554D75" w:rsidRPr="009C2291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554D75" w:rsidRPr="009C2291" w:rsidRDefault="00554D7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554D75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554D75" w:rsidRPr="009C2291" w:rsidRDefault="00554D7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554D75" w:rsidRPr="009C2291" w:rsidRDefault="00554D7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554D75" w:rsidRPr="009C2291" w:rsidRDefault="00554D7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092558" w:rsidRDefault="00092558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lastRenderedPageBreak/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5000" w:type="pct"/>
        <w:tblLayout w:type="fixed"/>
        <w:tblLook w:val="04A0"/>
      </w:tblPr>
      <w:tblGrid>
        <w:gridCol w:w="535"/>
        <w:gridCol w:w="3886"/>
        <w:gridCol w:w="2795"/>
        <w:gridCol w:w="122"/>
        <w:gridCol w:w="92"/>
        <w:gridCol w:w="26"/>
        <w:gridCol w:w="1440"/>
        <w:gridCol w:w="1727"/>
        <w:gridCol w:w="1286"/>
        <w:gridCol w:w="458"/>
        <w:gridCol w:w="2499"/>
        <w:gridCol w:w="79"/>
        <w:gridCol w:w="1536"/>
      </w:tblGrid>
      <w:tr w:rsidR="00053E2C" w:rsidRPr="000B6520" w:rsidTr="000955A8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  <w:t>Հ/Հ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  <w:sz w:val="14"/>
                <w:szCs w:val="20"/>
              </w:rPr>
            </w:pPr>
            <w:r w:rsidRPr="000B6520">
              <w:rPr>
                <w:rFonts w:ascii="GHEA Grapalat" w:eastAsia="Times New Roman" w:hAnsi="GHEA Grapalat" w:cs="Sylfaen"/>
                <w:b/>
                <w:color w:val="000000"/>
                <w:sz w:val="14"/>
                <w:szCs w:val="20"/>
              </w:rPr>
              <w:t>Ապրանքի CPV անվանում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Միջազգային համընդհանուր (ջե</w:t>
            </w:r>
            <w:r w:rsidR="002B7622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 xml:space="preserve">ներիկ) կամ ակտիվ բաղադրատարրերի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անվանումները</w:t>
            </w:r>
          </w:p>
        </w:tc>
        <w:tc>
          <w:tcPr>
            <w:tcW w:w="4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Դեղաձևը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2B7622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 xml:space="preserve">Դեղաչափը և թողարկման ձևը </w:t>
            </w:r>
            <w:r w:rsidR="000B6520"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(փաթեթավորումը)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9C71D7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ԱՊՐԱՆՔԱՅԻՆ </w:t>
            </w:r>
            <w:r w:rsidR="000B6520"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ՆՇԱՆԸ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9C71D7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 xml:space="preserve">ԱՐՏԱԴՐՈՂԻ </w:t>
            </w:r>
            <w:r w:rsidR="000B6520"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>ԱՆՎԱՆՈՒՄԸ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0B6520" w:rsidRPr="000B6520" w:rsidRDefault="009C71D7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ԾԱԳՄԱՆ </w:t>
            </w:r>
            <w:r w:rsidR="000B6520"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ԵՐԿԻՐԸ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Հիդրօքսիէթիլօսլա hydroxyethyl starch</w:t>
            </w:r>
          </w:p>
        </w:tc>
        <w:tc>
          <w:tcPr>
            <w:tcW w:w="4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կաթիլաներարկման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60մգ/մլ, 500մլ պլաստիկե փաթեթներ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ՕսլաԴեքս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 xml:space="preserve">«Լիկվոր» ՓԲԸ 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ՀՀ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Նեոստիգմին (նեոստիգմինի մեթիլսուլֆատ) neostigmine (neostigmine methylsulfate)</w:t>
            </w:r>
          </w:p>
        </w:tc>
        <w:tc>
          <w:tcPr>
            <w:tcW w:w="4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0,5մգ/մլ, 1մլ ամպուլներ, բլիստերում (10, 10/2x5/)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Պրոզերին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Դարնիցա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Ուկրաինա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Ֆեն</w:t>
            </w:r>
            <w:r w:rsidR="00831B27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իլէֆրին (ֆենիլէֆրինիհիդրոքլորիդ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) phenylephrine (phenylephrine hydrochloride)</w:t>
            </w:r>
          </w:p>
        </w:tc>
        <w:tc>
          <w:tcPr>
            <w:tcW w:w="4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10մգ/մլ, 1մլամպուլներ (10)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Մեզատոն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ԳՆՑԼՍ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Ուկրաինա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 /Սեխածառի չորացրած կաթնահյու թlatex exsicco papayaeae//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Ֆենազեպամ phenazepam</w:t>
            </w:r>
          </w:p>
        </w:tc>
        <w:tc>
          <w:tcPr>
            <w:tcW w:w="4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1մգ, բլիստերում (24)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Ֆենազեպամ դեղահատեր 1մգ,  N24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>«Արփիմեդ»  ՍՊԸ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  <w:lang w:val="es-ES"/>
              </w:rPr>
              <w:t>Հայաստանի Հանրապետություն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Էլենիում/Քլորդիազեպօքսիդ chlordiazepoxide</w:t>
            </w:r>
            <w:r w:rsidRPr="000B6520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4"/>
                <w:lang w:val="hy-AM"/>
              </w:rPr>
              <w:t>/</w:t>
            </w:r>
          </w:p>
        </w:tc>
        <w:tc>
          <w:tcPr>
            <w:tcW w:w="4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10մգ, բլիստերում (50/2x25/)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POLFA TARCHOMIn S.A.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Տարխոմին դեղագործական գործարան «Պոլֆա» Ս.Ա., 2,Ա. Ֆլեմինգա փ., 03-176 Վարշավա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Լեհաստան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Պանտոպրազոլ (պանտոպրազոլի նատրիումական սեսկվիհիդրատ) pantoprazole (pantoprazole sodium sesquihydrate)</w:t>
            </w:r>
          </w:p>
        </w:tc>
        <w:tc>
          <w:tcPr>
            <w:tcW w:w="4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թաղանթապատ, աղելույծ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40մգ, բլիստերում (14/1x14/ և 28/2x14/)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Նոլպազա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Կռկա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Սլովենիա</w:t>
            </w:r>
          </w:p>
        </w:tc>
      </w:tr>
      <w:tr w:rsidR="000B6520" w:rsidRPr="000B6520" w:rsidTr="000955A8">
        <w:trPr>
          <w:trHeight w:val="2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 /Պրեգաբալին pregabalin/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 /Ամբրօքսոլ (ամբրօքսոլի հիդրոքլորիդ), գլիցիրիզինաթթվի տրինատրիումական աղ (նատրիումի գլիցիրիզինատ), թերմոպսիսի հանուկ, նատրիումի հիդրոկարբոնատ ambroxol (ambroxol hydrochloride), glycyrrhizinic acid trisodium (sodium glycyrrhizinate), thermopsis extract, sodium hydrocarbonate/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  <w:t> </w:t>
            </w: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 /Դինատրիումի ադենոզին տրիֆոսֆատի տրիհիդրատ, կոկարբօքսիլազ, ցիանոկոբալամին, նիկոտինամիդ disodium adenosine triphosphate trihydrate, cocarboxylase, cyanocobalamin, nicotinamide/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9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Ուրսորոմ/Ուրսոդեօքսիխոլաթթու/ursodeoxycholic acid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դեղապատիճներ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250մգ; (30/2x15/) բլիստերում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ROMPHARM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Էս.Սի. ՌոմֆարմՔոմպանի Ս.Ռ.Լ., Իլֆով, 75100 Օտոպենի, Էրոիլոր փ., Նռ.1Ա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Ռումինիա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Այլ դեղորայք</w:t>
            </w:r>
          </w:p>
        </w:tc>
        <w:tc>
          <w:tcPr>
            <w:tcW w:w="9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Էսցիտալոպրամ (էսցիտալոպրամի օքսալատ) escitalopram (escitalopram oxalate)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10մգ, բլիստերում (30/3x10/)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Էսցիտալոպրամ դեղահատեր 10մգ, N30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>«Արփիմեդ»  ՍՊԸ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  <w:lang w:val="es-ES"/>
              </w:rPr>
              <w:t>Հայաստանի Հանրապետություն</w:t>
            </w:r>
          </w:p>
        </w:tc>
      </w:tr>
      <w:tr w:rsidR="000B6520" w:rsidRPr="000B6520" w:rsidTr="000955A8">
        <w:trPr>
          <w:trHeight w:val="35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Այլ դեղորայք /Արիպիպրազոլ aripiprazole/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053E2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Էրիտրոպոետին ալֆա b03xa /Էպոետին բետա epoetin beta/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053E2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831B27">
        <w:trPr>
          <w:trHeight w:val="68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Հորթի արյան սպիտակուցազերծ ածանցյալ B06AB /Արյունատրամալուծիչ սպիտակուցազերծ` հորթի արյունից, hemodialysate protein-free from calves’ blood/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053E2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793CD1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Հորթի արյան սպիտակուցազերծ ածանցյալ B06AB</w:t>
            </w:r>
          </w:p>
        </w:tc>
        <w:tc>
          <w:tcPr>
            <w:tcW w:w="9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Արյունատրամալուծիչ սպիտակուցազերծ` հորթի արյունից, hemodialysate protein-free from calves</w:t>
            </w:r>
            <w:r w:rsidRPr="000B6520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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 xml:space="preserve"> blood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ն/ե և մ/մ ներարկման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42,5մգ/մլ, 2մլ ամպուլներ (25/5x5/)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Սոլկոսերիլ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ՄԵԴԱ ֆարմասյուտիկ ալս Սուրտեզերլանդ ԳմբՀ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Շվեյցարիա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Հորթիարյանսպիտակուցազերծածանցյալ B06AB</w:t>
            </w:r>
          </w:p>
        </w:tc>
        <w:tc>
          <w:tcPr>
            <w:tcW w:w="9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Սոլկեսերիլ/Արյունատրամալուծիչ սպիտակ</w:t>
            </w:r>
            <w:r w:rsidR="000955A8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softHyphen/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ուցազերծ` հորթի արյունից, hemodialysate protein-free from calves’ blood</w:t>
            </w:r>
            <w:r w:rsidRPr="000B6520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4"/>
                <w:lang w:val="hy-AM"/>
              </w:rPr>
              <w:t>/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լուծույթ ն/ե և մ/մներարկման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42,5մգ/մլ, 5մլ ամպուլներ (5)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MEDA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 xml:space="preserve">ԼեգասիՖարմասյուտիկալս Սուիտզերլանդ ԳմբՀ, Ռուհրբերգշտրասե 21, 4127 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lastRenderedPageBreak/>
              <w:t>Բիրսֆելդեն, ՄԵԴԱ Ֆարմասյուտիկալս Սուիտզերլանդ ԳմբՀ, Հեգնաուշտրասե 60, 8602 Վանգեն-Բրուտիսելեն (Շվեյցարիա)-ի համար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lastRenderedPageBreak/>
              <w:t>Շվեյցարիա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lastRenderedPageBreak/>
              <w:t>18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Հորթի արյան սպիտակուցազերծ ածանցյալ B06AB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br/>
              <w:t>/Արյունատրամալուծիչ սպիտակուցազերծ` հորթի արյունից hemodialysate protein- free from calves’ blood/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53E2C" w:rsidP="00E9129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  <w:t> </w:t>
            </w: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Հորթի արյան սպիտակուցազերծ ածանցյալ B06AB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Հորթի արյան սպիտակուցազերծ ածանցյալ deproteinised haemoderivate of calf blood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400մգ/10մլ, 10մլ ամպուլներ (5)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Ակտովեգին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Տակեդա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Ավստրիա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Հորթի արյան սպիտակուցազերծ ածանցյալ B06AB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br/>
              <w:t>/Արյունատրամալուծիչ սպիտակուցազերծ հորթի արյունից hemodialysate protein-free from calves' blood/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  <w:t> </w:t>
            </w: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Հորթի արյան սպիտակուցազերծ ածանցյալ B06AB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br/>
              <w:t>/Արյունատրամալուծիչ սպիտակուցազերծ հորթի արյունից hemodialysate protein-free from calves' blood/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  <w:t> </w:t>
            </w: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0955A8">
        <w:trPr>
          <w:trHeight w:val="29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Վինպոցետին N06BX18 /Վինպոցետին, vinpocetine/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  <w:t> </w:t>
            </w: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053E2C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Բետահիստին (բետահիստինի դիհիդրոքլորիդ) N07CA01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Բետահիստին (բետահիստինի դիհիդրոքլորիդ) betahistine (betahistine dihydrochloride)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8մգ (30)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Բետասերկ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Էբբոտ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Ֆրանսիա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Թիոկտաթթու (ալֆա-լիպոյաթթու) A16AX01, A05BA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Թիոկտաթթու, thioctic acid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 xml:space="preserve">600մգ 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Թիոկտաթթուthioctic acid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Ֆարմստանդարտ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Ռուսաստան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Թիոկտաթթու (ալֆա- լիպոյաթթու) A16AX01, A05BA /Թիոկտաթթու tioctic acid/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887DE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0B6520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Ֆոսֆոլիպիդներ (էսենցիալ)-ԷՖԼ A05C /Ֆոսֆոլիպիդներ (էսենցիալ)-ԷՖԼ, phospholipids (essential)-EPL/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20" w:rsidRPr="000B6520" w:rsidRDefault="000B6520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val="es-ES"/>
              </w:rPr>
              <w:t> </w:t>
            </w:r>
            <w:r w:rsidRPr="00887DE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887DE7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Ֆոսֆոլիպիդներ (էսենցիալ)-ԷՖԼ  A05C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Էսենցիալ ֆոսֆոլիպիդներ,essential phospholipids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ն/ե 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50մգ/մլ, 5մլ ապակե սրվակներ (5)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Էսֆոլեն</w:t>
            </w:r>
          </w:p>
        </w:tc>
        <w:tc>
          <w:tcPr>
            <w:tcW w:w="9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 xml:space="preserve">«Լիկվոր» ՓԲԸ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ՀՀ</w:t>
            </w:r>
          </w:p>
        </w:tc>
      </w:tr>
      <w:tr w:rsidR="00887DE7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Կլոզապին - N05AH02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Կլոզապին clozapine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100մգ, բլիստերում (50/5x10/)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  <w:lang w:val="es-ES"/>
              </w:rPr>
              <w:t>Ազալեպտին դեղահատեր 100մգ N50</w:t>
            </w:r>
          </w:p>
        </w:tc>
        <w:tc>
          <w:tcPr>
            <w:tcW w:w="9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>«Արփիմեդ»  ՍՊԸ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  <w:lang w:val="es-ES"/>
              </w:rPr>
              <w:t>Հայաստանի Հանրապետություն</w:t>
            </w:r>
          </w:p>
        </w:tc>
      </w:tr>
      <w:tr w:rsidR="00887DE7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Ռիսպերիդոն - N05AX08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Ռիսպերիդոն risperidone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2մգ, բլիստերում (20/2x10/)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Ռիսպաքոլ</w:t>
            </w:r>
          </w:p>
        </w:tc>
        <w:tc>
          <w:tcPr>
            <w:tcW w:w="9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«Գրինդեքս»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Լատվիա</w:t>
            </w:r>
          </w:p>
        </w:tc>
      </w:tr>
      <w:tr w:rsidR="00887DE7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Լևոմեպրոմազին - N05AA02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Տիզերցին/Լևոմեպրոմազին levomepromazine</w:t>
            </w:r>
            <w:r w:rsidRPr="000B6520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4"/>
                <w:lang w:val="hy-AM"/>
              </w:rPr>
              <w:t>/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ներարկման և կաթիլաներարկման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25մգ/մլ; (10/2x5/) ամպուլներ 1մլբլիստերում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EGIS</w:t>
            </w:r>
          </w:p>
        </w:tc>
        <w:tc>
          <w:tcPr>
            <w:tcW w:w="9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ԷգիսՖարմասյուտիկալս ՓԲԸ, 1165 Բուդապեշտ, Բոկենիֆոլդի փ. 118-120`Էգիս Ֆարմասյուտիկալս ՓԲԸ, 1106 Բուդապեշտ, Կերեստուրի փ. 30-38 (Հունգարիա)-ի համար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Հունգարիա</w:t>
            </w:r>
          </w:p>
        </w:tc>
      </w:tr>
      <w:tr w:rsidR="00887DE7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Լևոմեպրոմազին-N05AA02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Լևոմեպրոմազին (լևոմեպրոմազինի մալեատ ) levomepromazine (levomepromazine maleate)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25մգ, բլիստերում  (50/5x10/)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 xml:space="preserve">Լևոմեպրոմազ դեղահատեր 25մգ N50 </w:t>
            </w:r>
          </w:p>
        </w:tc>
        <w:tc>
          <w:tcPr>
            <w:tcW w:w="9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>«Արփիմեդ»  ՍՊԸ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  <w:lang w:val="es-ES"/>
              </w:rPr>
              <w:t>Հայաստանի Հանրապետություն</w:t>
            </w:r>
          </w:p>
        </w:tc>
      </w:tr>
      <w:tr w:rsidR="00887DE7" w:rsidRPr="000B6520" w:rsidTr="00793CD1">
        <w:trPr>
          <w:trHeight w:val="191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Ադեմետիոնին - A16AA02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Հեպտրալ/Ադեմետիոնին ademetionine</w:t>
            </w:r>
            <w:r w:rsidRPr="000B6520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4"/>
                <w:lang w:val="hy-AM"/>
              </w:rPr>
              <w:t>/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դեղափոշի լիոֆիլացված, ներարկման լուծույթի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400մգ, ապակե սրվակներ (5) և 5մլ լուծիչամպուլում (5)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Abbott</w:t>
            </w:r>
          </w:p>
        </w:tc>
        <w:tc>
          <w:tcPr>
            <w:tcW w:w="9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ՖամարԼ'Աիգլե, ՈւսինդեՍենՌեմի, ռուեդել'Իլ, 28380, ՍենՌեմիՍուրԱվրե, Աբբօտտ Լաբորատորիես ԳմբՀ, Ֆրոյնդալի 9Ա, 30173 Հանովեր (Գերմանիա)-ի համար (Ֆամար Ա.Վ.Է. ԱլիմոսՓլանտ 63, Ագ. Դիմիտրիոու փ., ԱգիոուԴիմիտրիոու 63, ԱլիմոսԱտիկի, 17456, Հունաստան՝ լուծիչիարտադրող և առաջնայինփաթեթավորող)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Ֆրանսիա</w:t>
            </w:r>
          </w:p>
        </w:tc>
      </w:tr>
      <w:tr w:rsidR="00887DE7" w:rsidRPr="000B6520" w:rsidTr="00793CD1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Ադեմետիոնին - A16AA02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Հեպտրալ/Ադեմետիոնին ademetionine</w:t>
            </w:r>
            <w:r w:rsidRPr="000B6520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4"/>
                <w:lang w:val="hy-AM"/>
              </w:rPr>
              <w:t>/</w:t>
            </w:r>
          </w:p>
        </w:tc>
        <w:tc>
          <w:tcPr>
            <w:tcW w:w="5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դեղահատեր թաղանթապատ, աղելույծ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400մգ, բլիստերում (20/2x10/)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Abbott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ԱբբՎիեՍ.ռ.լ., Ս.Ռ. 148 Պոնտինա ԿՄ 52, ՍՆՑ ԿամպովերդեդիԱպրիլիա (լոկ. Ապրիլիա)-04011 Ապրիլիա (ԼՏ)` ԱբբօտտԼաբորատորիեսԳմբՀ, Ֆրոյնդալի 9Ա, 30173 Հանովեր (Գերմանիա)-ի համար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es-ES"/>
              </w:rPr>
              <w:t>Իտալիա</w:t>
            </w:r>
          </w:p>
        </w:tc>
      </w:tr>
      <w:tr w:rsidR="00BA1EFA" w:rsidRPr="000B6520" w:rsidTr="00793CD1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lastRenderedPageBreak/>
              <w:t>34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Կատվախոտի ոգեթուրմ - N05CM09 բուսական ծագման դեղ /Կատվախոտի ոգեթուրմ, tinctura valerianae/</w:t>
            </w:r>
          </w:p>
        </w:tc>
        <w:tc>
          <w:tcPr>
            <w:tcW w:w="365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887DE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BA1EFA" w:rsidRPr="000B6520" w:rsidTr="000955A8">
        <w:trPr>
          <w:trHeight w:val="25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Էտամզիլատ - B02BX01 /Էտամզիլատ,etamsylate/</w:t>
            </w:r>
          </w:p>
        </w:tc>
        <w:tc>
          <w:tcPr>
            <w:tcW w:w="365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E91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0B6520">
              <w:rPr>
                <w:rFonts w:ascii="Courier New" w:eastAsia="Times New Roman" w:hAnsi="Courier New" w:cs="Courier New"/>
                <w:b/>
                <w:color w:val="000000"/>
                <w:sz w:val="14"/>
                <w:szCs w:val="14"/>
              </w:rPr>
              <w:t> </w:t>
            </w:r>
            <w:r w:rsidRPr="000B6520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</w:rPr>
              <w:t> </w:t>
            </w:r>
            <w:r w:rsidRPr="00887DE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BA1EFA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Դիոսմին, հեսպերիդին-C05CA53 /Դիոսմին, հեսպերիդին diosmin, hesperidin/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A04CE9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 xml:space="preserve"> </w:t>
            </w:r>
            <w:r w:rsidR="00BA1EFA" w:rsidRPr="00887DE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Լիոֆիլացված կենդանի կաթնաթթվային մանրէներ (լակտոբացիլուս   ացիդոֆիլուս, բիֆիդոբակտերիում անիմալիս) -A07FA01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Լիոֆիլացված կենդանի կաթնաթթվային մանրէներ,lyophilized viable lactic acid bacterias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դեղապատիճներ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 xml:space="preserve">280մգ (1.2x107),բլիստերում (16) 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Լինեքս դպճ N16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Սանդոզ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Սլովենիա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Լիոֆիլացված կենդանի կաթնաթթվային մանրէներ (լակտոբացիլուս ացիդոֆիլուս, բիֆիդոբակտերիում անիմալիս)-A07FA01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Բիֆիդոմակս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100մգ կապս.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N90 այլ քանակի փաթեթավորումով տուփ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Բիֆիդոմակս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ՎԻՏԱՎԵՅ ՍՊԸ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ՀՀ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Լիոֆիլացված կենդանի կաթնաթթվային մանրէներ (լակտոբացիլուս ացիդոֆիլուս, բիֆիդոբակտերիում անիմալիս)-A07FA01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Նարիմակս ֆորտե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կապսուլա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N30 կամ այլ քանակի փաթեթավորումով տուփ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Նարիմակս ֆորտե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ՎԻՏԱՎԵՅ ՍՊԸ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ՀՀ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Լիոֆիլացված կենդանի կաթնաթթվային մանրէներ (լակտոբացիլուս ացիդոֆիլուս, բիֆիդոբակտերիում անիմալիս)-A07FA01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Նարինե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դեղահատ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քանակի 40 %-ը` N50, իսկ 60 %-ը` N300 փաթեթավորումով տուփերով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Նարինե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ՎԻՏԱՎԵՅ ՍՊԸ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ՀՀ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Պեպտիդներ խոզի գլխուղեղից    -N06BX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Պեպտիդներ խոզի գլխուղեղից, porcine brain peptides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215,2մգ/մլ, 5մլ ամպուլներ (5)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Ցերելոբրիզին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Էվեր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Ավստրիա</w:t>
            </w:r>
          </w:p>
        </w:tc>
      </w:tr>
      <w:tr w:rsidR="00BA1EFA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 xml:space="preserve">Էթիլմեթիլհիդրօքսիպիրիդինի սուկցինատ-N07XX 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br/>
              <w:t>/Էթիլմեթիլհիդրօքսիպիրիդինի սուկցինատ ethylmethylhydroxypiridine succinat/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E91293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Պայմանագիր չի կնքվել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Տրամադոլ (տրամադոլի հիդրոքլորիդ)-N02AX02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Տրամադոլ (տրամադոլի հիդրոքլորիդ) tramadol (tramadol hydrochloride)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50մգ/մլ, 2մլ ամպուլներ (5)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Տրամադոլ-Մ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«Զդարովյե նարոդու»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Ուկրաինա</w:t>
            </w:r>
          </w:p>
        </w:tc>
      </w:tr>
      <w:tr w:rsidR="00E91293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Sylfaen"/>
                <w:color w:val="000000"/>
                <w:sz w:val="14"/>
                <w:szCs w:val="14"/>
              </w:rPr>
              <w:t>Պոլիվինիլպիրոլիդոն, նատրիումի քլորիդ, կալիումի քլորիդ, կալցիումի քլորիդ, մագնեզիումի քլորիդ, նատրիումի հիդրոկարբոնատ B05AA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Նատրիումի քլորիդ, կալիումի քլորիդ, մագնեզիումի քլորիդ, նատրիումի ացետատ, նատրիումի գլյուկոնատ, sodium chloride, potassium chloride, magnesium chloride, sodium acetate, sodium gluconate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լուծույթ կաթիլաներարկման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(5,26մգ/մլ+0,37մգ/մլ  +0,3մգ/մլ +2,22մգ/մլ +5,02մգ/մլ) 500մլ պլաստիկե տարա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ՀեմոՍոլ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nb-NO"/>
              </w:rPr>
              <w:t xml:space="preserve">«Լիկվոր» ՓԲԸ 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520" w:rsidRPr="000B6520" w:rsidRDefault="000B6520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ՀՀ</w:t>
            </w:r>
          </w:p>
        </w:tc>
      </w:tr>
      <w:tr w:rsidR="00BA1EFA" w:rsidRPr="000B6520" w:rsidTr="000955A8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</w:pP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t xml:space="preserve"> Քրտնարտադրության դեմ կիրառվող միջոցներ</w:t>
            </w:r>
            <w:r w:rsidRPr="000B652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</w:rPr>
              <w:br/>
              <w:t>/Բորաթթու, կապարի ացետատ, նատրիումի տետրաբորատ, տալկ, սալիցիլաթթու, ցինկի օքսիդ, անանուխի յուղ, հեքսամեթիլեն տետրամին, ֆորմալդեհիդի լուծույթ boric acid, lead acetate, sodium tetraborate, talc, salicylic acid, zinc oxide, oleum menthae, hexamethylene-tetramine, formaldehyde solution/</w:t>
            </w:r>
          </w:p>
        </w:tc>
        <w:tc>
          <w:tcPr>
            <w:tcW w:w="36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FA" w:rsidRPr="00E91293" w:rsidRDefault="00BA1EFA" w:rsidP="00BA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  <w:p w:rsidR="00BA1EFA" w:rsidRPr="000B6520" w:rsidRDefault="00BA1EFA" w:rsidP="00BA1EF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</w:pPr>
            <w:r w:rsidRPr="00887DE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4"/>
              </w:rPr>
              <w:t>Պայմանագիր չի կնքվել</w:t>
            </w:r>
          </w:p>
        </w:tc>
      </w:tr>
    </w:tbl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E91293" w:rsidRDefault="00E91293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E91293" w:rsidRDefault="00E91293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966377" w:rsidRPr="00966377" w:rsidRDefault="00966377" w:rsidP="00966377">
      <w:pPr>
        <w:jc w:val="center"/>
        <w:rPr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15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9"/>
        <w:gridCol w:w="3934"/>
        <w:gridCol w:w="3532"/>
        <w:gridCol w:w="1773"/>
        <w:gridCol w:w="2771"/>
        <w:gridCol w:w="1330"/>
        <w:gridCol w:w="1162"/>
        <w:gridCol w:w="869"/>
      </w:tblGrid>
      <w:tr w:rsidR="00F52073" w:rsidRPr="00887DE7" w:rsidTr="009C19A9">
        <w:trPr>
          <w:trHeight w:val="20"/>
          <w:jc w:val="center"/>
        </w:trPr>
        <w:tc>
          <w:tcPr>
            <w:tcW w:w="619" w:type="dxa"/>
            <w:vMerge w:val="restart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87DE7">
              <w:rPr>
                <w:rFonts w:ascii="GHEA Grapalat" w:hAnsi="GHEA Grapalat"/>
                <w:b/>
                <w:sz w:val="14"/>
                <w:szCs w:val="14"/>
                <w:lang w:val="pt-BR"/>
              </w:rPr>
              <w:t>Չ/հ</w:t>
            </w:r>
          </w:p>
        </w:tc>
        <w:tc>
          <w:tcPr>
            <w:tcW w:w="3934" w:type="dxa"/>
            <w:vMerge w:val="restart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87DE7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Ապրանքի CPV անվանում</w:t>
            </w:r>
          </w:p>
        </w:tc>
        <w:tc>
          <w:tcPr>
            <w:tcW w:w="3532" w:type="dxa"/>
            <w:vMerge w:val="restart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87DE7">
              <w:rPr>
                <w:rFonts w:ascii="GHEA Grapalat" w:hAnsi="GHEA Grapalat"/>
                <w:b/>
                <w:sz w:val="14"/>
                <w:szCs w:val="14"/>
                <w:lang w:val="pt-BR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4544" w:type="dxa"/>
            <w:gridSpan w:val="2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87DE7">
              <w:rPr>
                <w:rFonts w:ascii="GHEA Grapalat" w:hAnsi="GHEA Grapalat"/>
                <w:b/>
                <w:sz w:val="14"/>
                <w:szCs w:val="14"/>
              </w:rPr>
              <w:t>Տեխնիկական հատկանիշներ</w:t>
            </w:r>
          </w:p>
        </w:tc>
        <w:tc>
          <w:tcPr>
            <w:tcW w:w="1330" w:type="dxa"/>
            <w:vMerge w:val="restart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color w:val="FF0000"/>
                <w:sz w:val="14"/>
                <w:szCs w:val="14"/>
              </w:rPr>
              <w:t xml:space="preserve">ԱՊՐԱՆՔԱՅԻՆ </w:t>
            </w:r>
          </w:p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ՆՇԱՆԸ</w:t>
            </w:r>
          </w:p>
        </w:tc>
        <w:tc>
          <w:tcPr>
            <w:tcW w:w="1162" w:type="dxa"/>
            <w:vMerge w:val="restart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ԱՐՏԱԴՐՈՂԻ</w:t>
            </w:r>
          </w:p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ԱՆՎԱՆՈՒՄԸ</w:t>
            </w:r>
          </w:p>
        </w:tc>
        <w:tc>
          <w:tcPr>
            <w:tcW w:w="869" w:type="dxa"/>
            <w:vMerge w:val="restart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color w:val="FF0000"/>
                <w:sz w:val="14"/>
                <w:szCs w:val="14"/>
              </w:rPr>
              <w:t xml:space="preserve">ԾԱԳՄԱՆ </w:t>
            </w:r>
          </w:p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ԵՐԿԻՐԸ</w:t>
            </w: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Merge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934" w:type="dxa"/>
            <w:vMerge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532" w:type="dxa"/>
            <w:vMerge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773" w:type="dxa"/>
            <w:shd w:val="clear" w:color="auto" w:fill="D9D9D9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sz w:val="14"/>
                <w:szCs w:val="14"/>
              </w:rPr>
              <w:t>Դեղաձևը</w:t>
            </w:r>
          </w:p>
        </w:tc>
        <w:tc>
          <w:tcPr>
            <w:tcW w:w="2771" w:type="dxa"/>
            <w:shd w:val="clear" w:color="auto" w:fill="D9D9D9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7DE7">
              <w:rPr>
                <w:rFonts w:ascii="GHEA Grapalat" w:hAnsi="GHEA Grapalat"/>
                <w:b/>
                <w:sz w:val="14"/>
                <w:szCs w:val="14"/>
              </w:rPr>
              <w:t>Դեղաչափը և թողարկման ձևը (փաթեթավորումը)</w:t>
            </w:r>
          </w:p>
        </w:tc>
        <w:tc>
          <w:tcPr>
            <w:tcW w:w="1330" w:type="dxa"/>
            <w:vMerge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Merge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Merge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Հիդրօքսիէթիլօսլա hydroxyethyl starch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կաթիլաներարկման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60մգ/մլ, 500մլ պլաստիկե փաթեթ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Նեոստիգմին (նեոստիգմինի մեթիլսուլֆատ) neostigmine (neostigmine methylsulfate)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0,5մգ/մլ, 1մլ ամպուլներ, բլիստերում (10, 10/2x5/)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Ֆենիլէֆրին (ֆենիլէֆրինի հիդրոքլորիդ ) phenylephrine (phenylephrine hydrochloride)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10մգ/մլ, 1մլ ամպուլներ (10)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Սեխածառի չորացրած կաթնահյու թlatex exsicco papayaeae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դեղափոշի լիոֆիլացված, արտաքին կիրառման լուծույթի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350ՊՄ/մլ, 10մլ ապակե սրվակ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5.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Ֆենազեպամ phenazepam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1մգ, բլիստերում (24)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6.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Քլորդիազեպօքսիդ chlordiazepoxide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10մգ, բլիստերում (50/2x25/)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7.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Պանտոպրազոլ (պանտոպրազոլի նատրիումական սեսկվիհիդրատ) pantoprazole (pantoprazole sodium sesquihydrate)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թաղանթապատ, աղելույծ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40մգ, բլիստերում (14/1x14/ և 28/2x14/)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8.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Պրեգաբալին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pregabalin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թաղանթապատ, աղելույծ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150մգ, բլիստերում (14, 56/4x14/)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9.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Ամբրօքսոլ (ամբրօքսոլի հիդրոքլորիդ), գլիցիրիզինաթթվի տրինատրիումական աղ (նատրիումի գլիցիրիզինատ), թերմոպսիսի հանուկ, նատրիումի հիդրոկարբոնատ ambroxol (ambroxol hydrochloride), glycyrrhizinic acid trisodium (sodium glycyrrhizinate), thermopsis extract, sodium hydrocarbonate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20մգ+30մգ+10մգ+ 200մգ, բլիստերում (10/1x10/, 20/2x10/)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Դինատրիումի ադենոզին տրիֆոսֆատի տրիհիդրատ, կոկարբօքսիլազ, ցիանոկոբալամին, նիկոտինամիդ disodium adenosine triphosphate trihydrate, cocarboxylase, cyanocobalamin, nicotinamide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դեղափոշի լիոֆիլացված ներարկման լուծույթի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10մգ+50մգ+500մկգ+ 20մգ, 2մլ ամպուլներ (3) և 2մլ ամպուլներ լուծչով (3)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11.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Ուրսոդեօքսիխոլաթթու ursodeoxycholic acid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դեղապատիճներ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250մգ, բլիստերում (10/1x10/, (20/2x10/, 30/3x10/, 40/4x 10/, 50/5x 10/, 60/6x10/, 70/7x10/, 80/8x10/, 90/9x10/), պլաստիկե տարայում (50, 100)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12.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Էսցիտալոպրամ (էսցիտալոպրամի օքսալատ) escitalopram (escitalopram oxalate)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10մգ, բլիստերում (30/3x10/)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13.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Այլ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դեղորայք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Արիպիպրազոլ aripiprazole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30մգ, բլիստերում (14/1x14/,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28/2x14/, 56/4x14/)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14.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Էրիտրոպոետին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ալֆա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b03xa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Էպոետին բետա epoetin beta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ե/մ և ն/ե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2000ՄՄ/0,3մլ, 0,3 մլ նախալցված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ներարկիչներ (6) և ասեղներ (6)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15.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 xml:space="preserve">Արյունատրամալուծիչ սպիտակուցազերծ` հորթի </w:t>
            </w: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արյունից, hemodialysate protein-free from calves’ blood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քսուք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2.07մգ/գ, 20գ ալյումինե պարկուճ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16.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Արյունատրամալուծիչ սպիտակուցազերծ` հորթի արյունից, hemodialysate protein-free from calves</w:t>
            </w:r>
            <w:r w:rsidRPr="00887DE7">
              <w:rPr>
                <w:rFonts w:ascii="Sylfaen" w:hAnsi="Sylfaen" w:cs="Sylfaen"/>
                <w:sz w:val="14"/>
                <w:szCs w:val="14"/>
              </w:rPr>
              <w:t>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 xml:space="preserve"> bloo</w:t>
            </w:r>
            <w:r w:rsidRPr="00887DE7">
              <w:rPr>
                <w:rFonts w:ascii="GHEA Grapalat" w:hAnsi="GHEA Grapalat"/>
                <w:sz w:val="14"/>
                <w:szCs w:val="14"/>
              </w:rPr>
              <w:t>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ն/ե և մ/մ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42,5մգ/մլ, 2մլ ամպուլներ (25/5x5/)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17.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Արյունատրամալուծիչ սպիտակուցազերծ` հորթի արյունից, hemodialysate protein-free from calves’ blood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ն/ե և մ/մ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42,5մգ/մլ, 5մլ ամպուլներ (5)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18.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Արյունատրամալուծիչ սպիտակուցազերծ` հորթի արյունից hemodialysate protein- free from calves’ blood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դոնդող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4.15մգ/գ, 20գ ալյումինե պարկուճ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19.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Հորթի արյան սպիտակուցազերծ ածանցյալ deproteinised haemoderivate of calf blood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400մգ/10մլ, 10մլ ամպուլներ (5)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20.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Արյունատրամալուծիչ սպիտակուցազերծ հորթի արյունից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hemodialysate protein-free from calves' blood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ակնադոնդող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8,3մգ/գ,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5գ ալյումինե պարկուճ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21.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Հորթի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արյան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սպիտակուցազերծ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ածանցյալ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B06A</w:t>
            </w:r>
            <w:r w:rsidRPr="00887DE7">
              <w:rPr>
                <w:rFonts w:ascii="GHEA Grapalat" w:hAnsi="GHEA Grapalat"/>
                <w:sz w:val="14"/>
                <w:szCs w:val="14"/>
              </w:rPr>
              <w:t>B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Արյունատրամալուծիչ սպիտակուցազերծ հորթի արյունից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hemodialysate protein-free from calves' blood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մածուկ տեղային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կիրառման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2,125մգ/գ+10մգ/գ, 5գ</w:t>
            </w:r>
            <w:r w:rsidRPr="00887DE7">
              <w:rPr>
                <w:rFonts w:ascii="GHEA Grapalat" w:hAnsi="GHEA Grapalat"/>
                <w:sz w:val="14"/>
                <w:szCs w:val="14"/>
              </w:rPr>
              <w:br/>
              <w:t>ալյումինե պարկուճ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22.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Վինպոցետին</w:t>
            </w:r>
            <w:r w:rsidRPr="00887DE7">
              <w:rPr>
                <w:rFonts w:ascii="GHEA Grapalat" w:hAnsi="GHEA Grapalat"/>
                <w:sz w:val="14"/>
                <w:szCs w:val="14"/>
              </w:rPr>
              <w:t xml:space="preserve"> N06BX18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Վինպոցետին, vinpocetine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5մգ/մլ, 2մլ ամպուլներ (10)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23.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Բետահիստին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բետահիստինի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դիհիդրոքլորիդ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N07CA0</w:t>
            </w:r>
            <w:r w:rsidRPr="00887DE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Բետահիստին (բետահիստինի դիհիդրոքլորիդ) betahistine (betahistine dihydrochloride)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8մգ (30)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24.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Թիոկտաթթու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ալֆա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-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լիպոյաթթու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   A16AX01, A05B</w:t>
            </w:r>
            <w:r w:rsidRPr="00887DE7">
              <w:rPr>
                <w:rFonts w:ascii="GHEA Grapalat" w:hAnsi="GHEA Grapalat"/>
                <w:sz w:val="14"/>
                <w:szCs w:val="14"/>
              </w:rPr>
              <w:t>A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Թիոկտաթթու, thioctic acid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600մգ, բլիստերում (30/3x10/, 60/6x10/)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25.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Թիոկտաթթու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ալֆա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-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լիպոյաթթու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A16AX01, A05BA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Թիոկտաթթու tioctic acid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խտանյութ կաթիլաներարկ-ման լուծույթի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600մգ/20մլ, 20մլ ամպուլներ (5, 20)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26.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Ֆոսֆոլիպիդներ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էսենցիալ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)-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ԷՖԼ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A05</w:t>
            </w:r>
            <w:r w:rsidRPr="00887DE7">
              <w:rPr>
                <w:rFonts w:ascii="GHEA Grapalat" w:hAnsi="GHEA Grapalat"/>
                <w:sz w:val="14"/>
                <w:szCs w:val="14"/>
              </w:rPr>
              <w:t>C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Ֆոսֆոլիպիդներ (էսենցիալ)-ԷՖԼ, phospholipids (essential)-EPL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դեղապատիճներ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300մգ, բլիստերում (30/3x10/)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27.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Ֆոսֆոլիպիդներ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էսենցիալ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)-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ԷՖԼ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A05</w:t>
            </w:r>
            <w:r w:rsidRPr="00887DE7">
              <w:rPr>
                <w:rFonts w:ascii="GHEA Grapalat" w:hAnsi="GHEA Grapalat"/>
                <w:sz w:val="14"/>
                <w:szCs w:val="14"/>
              </w:rPr>
              <w:t>C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Էսենցիալ ֆոսֆոլիպիդներ,essential phospholipids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ն/ե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250մգ/5մլ, 5մլ ապակե սրվակներ (5)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28.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Կլոզապին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N05AH0</w:t>
            </w:r>
            <w:r w:rsidRPr="00887DE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Կլոզապին clozapine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100մգ, բլիստերում (50/5x10/)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29.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Ռիսպերիդոն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N05AX0</w:t>
            </w:r>
            <w:r w:rsidRPr="00887DE7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Ռիսպերիդոն risperidone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2մգ, բլիստերում (20/2x10/)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30.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Լևոմեպրոմազին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N05AA0</w:t>
            </w:r>
            <w:r w:rsidRPr="00887DE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Լևոմեպրոմազին levomepromazine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ներարկման/կա-թիլաներարկման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25մգ/մլ, 1մլ ապակե սրվակներ (10)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31.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Լևոմեպրոմազին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N05AA0</w:t>
            </w:r>
            <w:r w:rsidRPr="00887DE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Լևոմեպրոմազին (լևոմեպրոմազինի մալեատ ) levomepromazine (levomepromazine maleate)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25մգ, ապակե տարայում (50)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32.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Ադեմետիոնին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A16AA0</w:t>
            </w:r>
            <w:r w:rsidRPr="00887DE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Ադեմետիոնին ademetionine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դեղափոշի լիոֆիլացված, ներարկման լուծույթի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400մգ, ապակե սրվակներ (5) և 5մլ լուծիչ ամպուլում (5)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33.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Ադեմետիոնին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A16AA0</w:t>
            </w:r>
            <w:r w:rsidRPr="00887DE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Ադեմետիոնին ademetionine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թաղանթապատ, աղելույծ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400մգ, բլիստերում (20/2x10/)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34.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Կատվախոտի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ոգեթուրմ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N05CM09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բուսական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ծագման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դեղ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Կատվախոտի ոգեթուրմ, tinctura valerianae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ոգեթուրմ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200մգ/մլ, 30մլ ապակե շշիկում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35.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Էտամզիլատ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- B02BX0</w:t>
            </w:r>
            <w:r w:rsidRPr="00887DE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Էտամզիլատ,etamsylate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250մգ, բլիստերում (100/10x10/)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36.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Դիոսմին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հեսպերիդին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-C05CA5</w:t>
            </w:r>
            <w:r w:rsidRPr="00887DE7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Դիոսմին, հեսպերիդին diosmin, hesperidin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450մգ+50մգ, բլիստերում (30/2x15/, 60/4x15/)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37.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Լիոֆիլացված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կենդանի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կաթնաթթվային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մանրէներ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lastRenderedPageBreak/>
              <w:t>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լակտոբացիլուս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ացիդոֆիլուս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բիֆիդոբակտերիում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անիմալիս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-A07FA0</w:t>
            </w:r>
            <w:r w:rsidRPr="00887DE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 xml:space="preserve">Լիոֆիլացված կենդանի կաթնաթթվային </w:t>
            </w: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մանրէներ,lyophilized viable lactic acid bacterias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դեղապատիճներ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 xml:space="preserve">280մգ (1.2x107), բլիստերում (16) կամ </w:t>
            </w: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ապակե տարայում (16)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lastRenderedPageBreak/>
              <w:t>38.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Լիոֆիլացված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կենդանի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կաթնաթթվային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մանրէներ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լակտոբացիլուս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 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ացիդոֆիլուս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բիֆիդոբակտերիում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անիմալիս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 -A07FA0</w:t>
            </w:r>
            <w:r w:rsidRPr="00887DE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Բիֆիդոմակս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100մգ կապս.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N90 այլ քանակի փաթեթավորումով տուփ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39.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Լիոֆիլացված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կենդանի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կաթնաթթվային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մանրէներ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լակտոբացիլուս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 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ացիդոֆիլուս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բիֆիդոբակտերիում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անիմալիս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 -A07FA0</w:t>
            </w:r>
            <w:r w:rsidRPr="00887DE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Նարիմակս ֆորտե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կապսուլա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N30 կամ այլ քանակի փաթեթավորումով տուփ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40.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Լիոֆիլացված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կենդանի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կաթնաթթվային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մանրէներ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լակտոբացիլուս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 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ացիդոֆիլուս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բիֆիդոբակտերիում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անիմալիս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  -A07FA0</w:t>
            </w:r>
            <w:r w:rsidRPr="00887DE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Նարինե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քանակի 40 %-ը` N50, իսկ 60 %-ը` N300 փաթեթավորումով տուփերով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41.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Պեպտիդներ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խոզի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գլխուղեղից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  -N06B</w:t>
            </w:r>
            <w:r w:rsidRPr="00887DE7">
              <w:rPr>
                <w:rFonts w:ascii="GHEA Grapalat" w:hAnsi="GHEA Grapalat"/>
                <w:sz w:val="14"/>
                <w:szCs w:val="14"/>
              </w:rPr>
              <w:t>X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Պեպտիդներ խոզի գլխուղեղից, porcine brain peptides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215,2մգ/մլ, 5մլ ամպուլներ (5)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42.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Էթիլմեթիլհիդրօքսիպիրիդինի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սուկցինատ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-N07X</w:t>
            </w:r>
            <w:r w:rsidRPr="00887DE7">
              <w:rPr>
                <w:rFonts w:ascii="GHEA Grapalat" w:hAnsi="GHEA Grapalat"/>
                <w:sz w:val="14"/>
                <w:szCs w:val="14"/>
              </w:rPr>
              <w:t>X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Էթիլմեթիլհիդրօքսիպիրիդինի սուկցինատ ethylmethylhydroxypiridine succinat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դեղահատեր թաղանթապատ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125մգ (30/3x10/, 50/5x10/)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43.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Տրամադոլ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(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տրամադոլի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հիդրոքլորիդ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>)-N02AX0</w:t>
            </w:r>
            <w:r w:rsidRPr="00887DE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Տրամադոլ (տրամադոլի հիդրոքլորիդ) tramadol (tramadol hydrochloride)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50մգ/մլ, 2մլ ամպուլներ (5)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44.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 w:cs="Sylfaen"/>
                <w:sz w:val="14"/>
                <w:szCs w:val="14"/>
              </w:rPr>
              <w:t>Պոլիվինիլպիրոլիդոն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նատրիումի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քլորիդ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կալիումի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քլորիդ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կալցիումի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քլորիդ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մագնեզիումի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քլորիդ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,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նատրիումի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հիդրոկարբոնատ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  B05A</w:t>
            </w:r>
            <w:r w:rsidRPr="00887DE7">
              <w:rPr>
                <w:rFonts w:ascii="GHEA Grapalat" w:hAnsi="GHEA Grapalat"/>
                <w:sz w:val="14"/>
                <w:szCs w:val="14"/>
              </w:rPr>
              <w:t>A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Նատրիումի քլորիդ, կալիումի քլորիդ, մագնեզիումի քլորիդ, նատրիումի ացետատ, նատրիումի գլյուկոնատ, sodium chloride, potassium chloride, magnesium chloride, sodium acetate, sodium gluconate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լուծույթ կաթիլաներարկման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(5,26գ+0,37գ+ 0,3գ+2,22գ+5,02գ)/ 1000մլ, 500մլ պլաստիկե տարա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C19A9" w:rsidRPr="00887DE7" w:rsidTr="009C19A9">
        <w:trPr>
          <w:trHeight w:val="20"/>
          <w:jc w:val="center"/>
        </w:trPr>
        <w:tc>
          <w:tcPr>
            <w:tcW w:w="61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45.</w:t>
            </w:r>
          </w:p>
        </w:tc>
        <w:tc>
          <w:tcPr>
            <w:tcW w:w="3934" w:type="dxa"/>
            <w:vAlign w:val="center"/>
          </w:tcPr>
          <w:p w:rsidR="00887DE7" w:rsidRPr="00887DE7" w:rsidRDefault="00887DE7" w:rsidP="00887DE7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Քրտնարտադրության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դեմ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կիրառվող</w:t>
            </w:r>
            <w:r w:rsidRPr="00887DE7">
              <w:rPr>
                <w:rFonts w:ascii="GHEA Grapalat" w:hAnsi="GHEA Grapalat" w:cs="Arial Armenian"/>
                <w:sz w:val="14"/>
                <w:szCs w:val="14"/>
              </w:rPr>
              <w:t xml:space="preserve"> </w:t>
            </w:r>
            <w:r w:rsidRPr="00887DE7">
              <w:rPr>
                <w:rFonts w:ascii="GHEA Grapalat" w:hAnsi="GHEA Grapalat" w:cs="Sylfaen"/>
                <w:sz w:val="14"/>
                <w:szCs w:val="14"/>
              </w:rPr>
              <w:t>միջոցներ</w:t>
            </w:r>
          </w:p>
        </w:tc>
        <w:tc>
          <w:tcPr>
            <w:tcW w:w="353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Բորաթթու, կապարի ացետատ, նատրիումի տետրաբորատ, տալկ, սալիցիլաթթու, ցինկի օքսիդ, անանուխի յուղ, հեքսամեթիլեն տետրամին, ֆորմալդեհիդի լուծույթ boric acid, lead acetate, sodium tetraborate, talc, salicylic acid, zinc oxide, oleum menthae, hexamethylene-tetramine, formaldehyde solution</w:t>
            </w:r>
          </w:p>
        </w:tc>
        <w:tc>
          <w:tcPr>
            <w:tcW w:w="1773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մածուկ</w:t>
            </w:r>
          </w:p>
        </w:tc>
        <w:tc>
          <w:tcPr>
            <w:tcW w:w="2771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7DE7">
              <w:rPr>
                <w:rFonts w:ascii="GHEA Grapalat" w:hAnsi="GHEA Grapalat"/>
                <w:sz w:val="14"/>
                <w:szCs w:val="14"/>
              </w:rPr>
              <w:t>70մգ/գ+3մգ/գ+ 70մգ/գ+250մգ/գ+ 14մգ/գ+250մգ/գ+ 3մգ/գ+35մգ/գ+ 35մգ/գ, 50գ ալյումինե պարկուճում</w:t>
            </w:r>
          </w:p>
        </w:tc>
        <w:tc>
          <w:tcPr>
            <w:tcW w:w="1330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162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869" w:type="dxa"/>
            <w:vAlign w:val="center"/>
          </w:tcPr>
          <w:p w:rsidR="00887DE7" w:rsidRPr="00887DE7" w:rsidRDefault="00887DE7" w:rsidP="00887DE7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</w:tbl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Pr="004D30C9" w:rsidRDefault="00966377" w:rsidP="004D30C9">
      <w:pPr>
        <w:rPr>
          <w:lang w:val="af-ZA"/>
        </w:rPr>
      </w:pPr>
    </w:p>
    <w:sectPr w:rsidR="00966377" w:rsidRPr="004D30C9" w:rsidSect="00793CD1">
      <w:footerReference w:type="even" r:id="rId8"/>
      <w:footerReference w:type="default" r:id="rId9"/>
      <w:pgSz w:w="16838" w:h="11906" w:orient="landscape"/>
      <w:pgMar w:top="406" w:right="289" w:bottom="420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CDE" w:rsidRDefault="00324CDE" w:rsidP="00CC598F">
      <w:pPr>
        <w:spacing w:after="0" w:line="240" w:lineRule="auto"/>
      </w:pPr>
      <w:r>
        <w:separator/>
      </w:r>
    </w:p>
  </w:endnote>
  <w:endnote w:type="continuationSeparator" w:id="1">
    <w:p w:rsidR="00324CDE" w:rsidRDefault="00324CDE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Default="00CF53B2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B762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7622" w:rsidRDefault="002B7622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Pr="00C70455" w:rsidRDefault="00CF53B2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2B7622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606638">
      <w:rPr>
        <w:rStyle w:val="PageNumber"/>
        <w:noProof/>
        <w:sz w:val="16"/>
        <w:szCs w:val="16"/>
      </w:rPr>
      <w:t>3</w:t>
    </w:r>
    <w:r w:rsidRPr="00C70455">
      <w:rPr>
        <w:rStyle w:val="PageNumber"/>
        <w:sz w:val="16"/>
        <w:szCs w:val="16"/>
      </w:rPr>
      <w:fldChar w:fldCharType="end"/>
    </w:r>
  </w:p>
  <w:p w:rsidR="002B7622" w:rsidRDefault="002B7622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CDE" w:rsidRDefault="00324CDE" w:rsidP="00CC598F">
      <w:pPr>
        <w:spacing w:after="0" w:line="240" w:lineRule="auto"/>
      </w:pPr>
      <w:r>
        <w:separator/>
      </w:r>
    </w:p>
  </w:footnote>
  <w:footnote w:type="continuationSeparator" w:id="1">
    <w:p w:rsidR="00324CDE" w:rsidRDefault="00324CDE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2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13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2"/>
  </w:num>
  <w:num w:numId="16">
    <w:abstractNumId w:val="18"/>
  </w:num>
  <w:num w:numId="17">
    <w:abstractNumId w:val="14"/>
  </w:num>
  <w:num w:numId="18">
    <w:abstractNumId w:val="5"/>
  </w:num>
  <w:num w:numId="19">
    <w:abstractNumId w:val="16"/>
  </w:num>
  <w:num w:numId="20">
    <w:abstractNumId w:val="6"/>
  </w:num>
  <w:num w:numId="21">
    <w:abstractNumId w:val="1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44BFB"/>
    <w:rsid w:val="00053E2C"/>
    <w:rsid w:val="00062CF9"/>
    <w:rsid w:val="000678F6"/>
    <w:rsid w:val="0007103E"/>
    <w:rsid w:val="00074928"/>
    <w:rsid w:val="00092558"/>
    <w:rsid w:val="000955A8"/>
    <w:rsid w:val="00097FEA"/>
    <w:rsid w:val="000B6520"/>
    <w:rsid w:val="000C4434"/>
    <w:rsid w:val="000D4770"/>
    <w:rsid w:val="000F382B"/>
    <w:rsid w:val="00107F67"/>
    <w:rsid w:val="001263D7"/>
    <w:rsid w:val="00163D4E"/>
    <w:rsid w:val="00187D18"/>
    <w:rsid w:val="001923DF"/>
    <w:rsid w:val="001A7467"/>
    <w:rsid w:val="001C4C13"/>
    <w:rsid w:val="001C51AD"/>
    <w:rsid w:val="001F32AA"/>
    <w:rsid w:val="00223C1B"/>
    <w:rsid w:val="002519D8"/>
    <w:rsid w:val="0025626F"/>
    <w:rsid w:val="0028471B"/>
    <w:rsid w:val="00285428"/>
    <w:rsid w:val="002B7622"/>
    <w:rsid w:val="002C1E2A"/>
    <w:rsid w:val="002D3012"/>
    <w:rsid w:val="0032158C"/>
    <w:rsid w:val="00324CDE"/>
    <w:rsid w:val="00346B1C"/>
    <w:rsid w:val="0034705D"/>
    <w:rsid w:val="003542D9"/>
    <w:rsid w:val="00393E5B"/>
    <w:rsid w:val="003979AD"/>
    <w:rsid w:val="003B22F9"/>
    <w:rsid w:val="003D2C6F"/>
    <w:rsid w:val="003F790B"/>
    <w:rsid w:val="00401240"/>
    <w:rsid w:val="004017D7"/>
    <w:rsid w:val="0040589D"/>
    <w:rsid w:val="00423F2E"/>
    <w:rsid w:val="00452D30"/>
    <w:rsid w:val="00465B97"/>
    <w:rsid w:val="004B4D88"/>
    <w:rsid w:val="004D30C9"/>
    <w:rsid w:val="004D3B6B"/>
    <w:rsid w:val="00543DC6"/>
    <w:rsid w:val="00554D75"/>
    <w:rsid w:val="005A5A63"/>
    <w:rsid w:val="005A7BD4"/>
    <w:rsid w:val="005D7158"/>
    <w:rsid w:val="005E5CA8"/>
    <w:rsid w:val="00606638"/>
    <w:rsid w:val="006104EF"/>
    <w:rsid w:val="00610A57"/>
    <w:rsid w:val="00616CC7"/>
    <w:rsid w:val="006200EA"/>
    <w:rsid w:val="00631832"/>
    <w:rsid w:val="00652AB1"/>
    <w:rsid w:val="006648B0"/>
    <w:rsid w:val="00690FB5"/>
    <w:rsid w:val="006D4BFE"/>
    <w:rsid w:val="00703E44"/>
    <w:rsid w:val="00737D1D"/>
    <w:rsid w:val="00744D45"/>
    <w:rsid w:val="007769BF"/>
    <w:rsid w:val="00793CD1"/>
    <w:rsid w:val="00797749"/>
    <w:rsid w:val="007A5DF9"/>
    <w:rsid w:val="007C1E28"/>
    <w:rsid w:val="007E292E"/>
    <w:rsid w:val="007F6926"/>
    <w:rsid w:val="00811681"/>
    <w:rsid w:val="00826AC1"/>
    <w:rsid w:val="00831B27"/>
    <w:rsid w:val="00844691"/>
    <w:rsid w:val="00846593"/>
    <w:rsid w:val="0086279D"/>
    <w:rsid w:val="00864F2C"/>
    <w:rsid w:val="00867CE1"/>
    <w:rsid w:val="00887DE7"/>
    <w:rsid w:val="008E673F"/>
    <w:rsid w:val="008F0D2A"/>
    <w:rsid w:val="00914C3F"/>
    <w:rsid w:val="0096026A"/>
    <w:rsid w:val="00966377"/>
    <w:rsid w:val="009819EC"/>
    <w:rsid w:val="009A1902"/>
    <w:rsid w:val="009C02C8"/>
    <w:rsid w:val="009C19A9"/>
    <w:rsid w:val="009C71D7"/>
    <w:rsid w:val="00A04CE9"/>
    <w:rsid w:val="00AA7CBE"/>
    <w:rsid w:val="00AC03D9"/>
    <w:rsid w:val="00AD2570"/>
    <w:rsid w:val="00AD68A8"/>
    <w:rsid w:val="00AE1932"/>
    <w:rsid w:val="00AF2B22"/>
    <w:rsid w:val="00B43F95"/>
    <w:rsid w:val="00B477C2"/>
    <w:rsid w:val="00B51DC5"/>
    <w:rsid w:val="00B564C4"/>
    <w:rsid w:val="00B57F6E"/>
    <w:rsid w:val="00B92E4B"/>
    <w:rsid w:val="00B95978"/>
    <w:rsid w:val="00B95AA2"/>
    <w:rsid w:val="00B9636F"/>
    <w:rsid w:val="00BA1EFA"/>
    <w:rsid w:val="00BC1887"/>
    <w:rsid w:val="00BC3192"/>
    <w:rsid w:val="00BD6EC9"/>
    <w:rsid w:val="00C00D05"/>
    <w:rsid w:val="00C120F8"/>
    <w:rsid w:val="00C90FE8"/>
    <w:rsid w:val="00C92CEF"/>
    <w:rsid w:val="00CA12B5"/>
    <w:rsid w:val="00CC598F"/>
    <w:rsid w:val="00CE3D67"/>
    <w:rsid w:val="00CF53B2"/>
    <w:rsid w:val="00D20979"/>
    <w:rsid w:val="00D316D6"/>
    <w:rsid w:val="00D64625"/>
    <w:rsid w:val="00D73678"/>
    <w:rsid w:val="00D86341"/>
    <w:rsid w:val="00DB1744"/>
    <w:rsid w:val="00E15722"/>
    <w:rsid w:val="00E67FEB"/>
    <w:rsid w:val="00E91293"/>
    <w:rsid w:val="00E91B71"/>
    <w:rsid w:val="00E9434F"/>
    <w:rsid w:val="00ED13E2"/>
    <w:rsid w:val="00F01A36"/>
    <w:rsid w:val="00F07447"/>
    <w:rsid w:val="00F15357"/>
    <w:rsid w:val="00F25A14"/>
    <w:rsid w:val="00F26D6F"/>
    <w:rsid w:val="00F52073"/>
    <w:rsid w:val="00F7717E"/>
    <w:rsid w:val="00F8047C"/>
    <w:rsid w:val="00FE5AA5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1">
    <w:name w:val="Char Char221"/>
    <w:rsid w:val="00966377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966377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966377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966377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966377"/>
    <w:rPr>
      <w:rFonts w:ascii="Arial Armenian" w:hAnsi="Arial Armenian"/>
      <w:lang w:val="en-US"/>
    </w:rPr>
  </w:style>
  <w:style w:type="character" w:customStyle="1" w:styleId="CharChar231">
    <w:name w:val="Char Char23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935-62B8-45D0-97E5-0D5E60C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10</Pages>
  <Words>4613</Words>
  <Characters>26297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</cp:revision>
  <cp:lastPrinted>2018-01-31T22:21:00Z</cp:lastPrinted>
  <dcterms:created xsi:type="dcterms:W3CDTF">2017-11-02T18:07:00Z</dcterms:created>
  <dcterms:modified xsi:type="dcterms:W3CDTF">2018-02-05T19:50:00Z</dcterms:modified>
</cp:coreProperties>
</file>